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0525A" w:rsidRPr="00E0525A" w:rsidRDefault="00E0525A" w:rsidP="00E0525A">
      <w:pPr>
        <w:keepNext/>
        <w:shd w:val="clear" w:color="auto" w:fill="FFFFFF"/>
        <w:tabs>
          <w:tab w:val="center" w:pos="6803"/>
          <w:tab w:val="right" w:pos="9638"/>
        </w:tabs>
        <w:suppressAutoHyphens/>
        <w:spacing w:after="0" w:line="240" w:lineRule="auto"/>
        <w:ind w:left="6237"/>
        <w:textAlignment w:val="baseline"/>
        <w:rPr>
          <w:rFonts w:ascii="Times New Roman" w:eastAsia="Times New Roman" w:hAnsi="Times New Roman" w:cs="Times New Roman"/>
          <w:kern w:val="0"/>
          <w:sz w:val="24"/>
          <w:szCs w:val="20"/>
          <w:lang w:eastAsia="lt-LT"/>
          <w14:ligatures w14:val="none"/>
        </w:rPr>
      </w:pPr>
    </w:p>
    <w:p w:rsidR="00E0525A" w:rsidRPr="00E0525A" w:rsidRDefault="00E0525A" w:rsidP="00E0525A">
      <w:pPr>
        <w:keepNext/>
        <w:shd w:val="clear" w:color="auto" w:fill="FFFFFF"/>
        <w:tabs>
          <w:tab w:val="center" w:pos="6803"/>
          <w:tab w:val="right" w:pos="9638"/>
        </w:tabs>
        <w:suppressAutoHyphens/>
        <w:spacing w:after="0" w:line="240" w:lineRule="auto"/>
        <w:ind w:left="6237"/>
        <w:textAlignment w:val="baseline"/>
        <w:rPr>
          <w:rFonts w:ascii="Times New Roman" w:eastAsia="Times New Roman" w:hAnsi="Times New Roman" w:cs="Times New Roman"/>
          <w:kern w:val="0"/>
          <w:sz w:val="24"/>
          <w:szCs w:val="20"/>
          <w:lang w:eastAsia="lt-LT"/>
          <w14:ligatures w14:val="none"/>
        </w:rPr>
      </w:pPr>
      <w:r w:rsidRPr="00E0525A">
        <w:rPr>
          <w:rFonts w:ascii="Times New Roman" w:eastAsia="Times New Roman" w:hAnsi="Times New Roman" w:cs="Times New Roman"/>
          <w:kern w:val="0"/>
          <w:sz w:val="24"/>
          <w:szCs w:val="20"/>
          <w:lang w:eastAsia="lt-LT"/>
          <w14:ligatures w14:val="none"/>
        </w:rPr>
        <w:t>PATVIRTINTA</w:t>
      </w:r>
    </w:p>
    <w:p w:rsidR="00E0525A" w:rsidRDefault="00E0525A" w:rsidP="00E0525A">
      <w:pPr>
        <w:spacing w:after="0" w:line="240" w:lineRule="auto"/>
        <w:rPr>
          <w:rFonts w:ascii="Times New Roman" w:eastAsia="Times New Roman" w:hAnsi="Times New Roman" w:cs="Times New Roman"/>
          <w:kern w:val="0"/>
          <w:sz w:val="24"/>
          <w:szCs w:val="20"/>
          <w:lang w:eastAsia="lt-LT"/>
          <w14:ligatures w14:val="none"/>
        </w:rPr>
      </w:pPr>
      <w:r w:rsidRPr="00E0525A">
        <w:rPr>
          <w:rFonts w:ascii="Times New Roman" w:eastAsia="Times New Roman" w:hAnsi="Times New Roman" w:cs="Times New Roman"/>
          <w:kern w:val="0"/>
          <w:sz w:val="24"/>
          <w:szCs w:val="20"/>
          <w:lang w:eastAsia="lt-LT"/>
          <w14:ligatures w14:val="none"/>
        </w:rPr>
        <w:t xml:space="preserve">                                                                                                   </w:t>
      </w:r>
      <w:r>
        <w:rPr>
          <w:rFonts w:ascii="Times New Roman" w:eastAsia="Times New Roman" w:hAnsi="Times New Roman" w:cs="Times New Roman"/>
          <w:kern w:val="0"/>
          <w:sz w:val="24"/>
          <w:szCs w:val="20"/>
          <w:lang w:eastAsia="lt-LT"/>
          <w14:ligatures w14:val="none"/>
        </w:rPr>
        <w:t>Pabarės pagrindinės mokyklos</w:t>
      </w:r>
      <w:r w:rsidRPr="00E0525A">
        <w:rPr>
          <w:rFonts w:ascii="Times New Roman" w:eastAsia="Times New Roman" w:hAnsi="Times New Roman" w:cs="Times New Roman"/>
          <w:kern w:val="0"/>
          <w:sz w:val="24"/>
          <w:szCs w:val="20"/>
          <w:lang w:eastAsia="lt-LT"/>
          <w14:ligatures w14:val="none"/>
        </w:rPr>
        <w:t xml:space="preserve"> </w:t>
      </w:r>
      <w:r>
        <w:rPr>
          <w:rFonts w:ascii="Times New Roman" w:eastAsia="Times New Roman" w:hAnsi="Times New Roman" w:cs="Times New Roman"/>
          <w:kern w:val="0"/>
          <w:sz w:val="24"/>
          <w:szCs w:val="20"/>
          <w:lang w:eastAsia="lt-LT"/>
          <w14:ligatures w14:val="none"/>
        </w:rPr>
        <w:t xml:space="preserve"> </w:t>
      </w:r>
    </w:p>
    <w:p w:rsidR="00E0525A" w:rsidRPr="00E0525A" w:rsidRDefault="00E0525A" w:rsidP="00E0525A">
      <w:pPr>
        <w:spacing w:after="0" w:line="240" w:lineRule="auto"/>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0"/>
          <w:lang w:eastAsia="lt-LT"/>
          <w14:ligatures w14:val="none"/>
        </w:rPr>
        <w:t xml:space="preserve">                                                                                                   </w:t>
      </w:r>
      <w:r>
        <w:rPr>
          <w:rFonts w:ascii="Times New Roman" w:eastAsia="Times New Roman" w:hAnsi="Times New Roman" w:cs="Times New Roman"/>
          <w:kern w:val="0"/>
          <w:sz w:val="24"/>
          <w:szCs w:val="20"/>
          <w:lang w:eastAsia="lt-LT"/>
          <w14:ligatures w14:val="none"/>
        </w:rPr>
        <w:t>d</w:t>
      </w:r>
      <w:r w:rsidRPr="00E0525A">
        <w:rPr>
          <w:rFonts w:ascii="Times New Roman" w:eastAsia="Times New Roman" w:hAnsi="Times New Roman" w:cs="Times New Roman"/>
          <w:kern w:val="0"/>
          <w:sz w:val="24"/>
          <w:szCs w:val="20"/>
          <w:lang w:eastAsia="lt-LT"/>
          <w14:ligatures w14:val="none"/>
        </w:rPr>
        <w:t>irektoriaus įsakymu</w:t>
      </w:r>
      <w:r w:rsidRPr="00E0525A">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0"/>
          <w:lang w:eastAsia="lt-LT"/>
          <w14:ligatures w14:val="none"/>
        </w:rPr>
        <w:t xml:space="preserve">                                                                                                                                </w:t>
      </w:r>
    </w:p>
    <w:p w:rsidR="00E0525A" w:rsidRPr="00E0525A" w:rsidRDefault="00E0525A" w:rsidP="00E0525A">
      <w:pPr>
        <w:spacing w:after="0" w:line="240" w:lineRule="auto"/>
        <w:rPr>
          <w:rFonts w:ascii="Times New Roman" w:eastAsia="Times New Roman" w:hAnsi="Times New Roman" w:cs="Times New Roman"/>
          <w:kern w:val="0"/>
          <w:sz w:val="24"/>
          <w:szCs w:val="24"/>
          <w:lang w:eastAsia="lt-LT"/>
          <w14:ligatures w14:val="none"/>
        </w:rPr>
      </w:pPr>
      <w:r w:rsidRPr="00E0525A">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E0525A">
        <w:rPr>
          <w:rFonts w:ascii="Times New Roman" w:eastAsia="Times New Roman" w:hAnsi="Times New Roman" w:cs="Times New Roman"/>
          <w:kern w:val="0"/>
          <w:sz w:val="24"/>
          <w:szCs w:val="24"/>
          <w:lang w:eastAsia="lt-LT"/>
          <w14:ligatures w14:val="none"/>
        </w:rPr>
        <w:t xml:space="preserve"> 2025 m. sausio 6 d. Nr.V1-3</w:t>
      </w: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p>
    <w:p w:rsidR="00E0525A" w:rsidRPr="00E0525A" w:rsidRDefault="00E0525A" w:rsidP="00E0525A">
      <w:pPr>
        <w:keepNext/>
        <w:widowControl w:val="0"/>
        <w:shd w:val="clear" w:color="auto" w:fill="FFFFFF"/>
        <w:tabs>
          <w:tab w:val="left" w:pos="1778"/>
        </w:tabs>
        <w:suppressAutoHyphens/>
        <w:spacing w:after="0" w:line="240" w:lineRule="auto"/>
        <w:ind w:firstLine="851"/>
        <w:jc w:val="center"/>
        <w:textAlignment w:val="baseline"/>
        <w:rPr>
          <w:rFonts w:ascii="Times New Roman" w:eastAsia="Tahoma" w:hAnsi="Times New Roman" w:cs="Tahoma"/>
          <w:b/>
          <w:caps/>
          <w:kern w:val="0"/>
          <w:sz w:val="24"/>
          <w:szCs w:val="20"/>
          <w:lang w:eastAsia="lt-LT"/>
          <w14:ligatures w14:val="none"/>
        </w:rPr>
      </w:pP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r w:rsidRPr="00E0525A">
        <w:rPr>
          <w:rFonts w:ascii="Times New Roman" w:eastAsia="Times New Roman" w:hAnsi="Times New Roman" w:cs="Times New Roman"/>
          <w:b/>
          <w:caps/>
          <w:kern w:val="0"/>
          <w:sz w:val="24"/>
          <w:szCs w:val="20"/>
          <w:lang w:eastAsia="lt-LT"/>
          <w14:ligatures w14:val="none"/>
        </w:rPr>
        <w:t>TEISĖTO DARBO SU VAIKAIS KODO TIKRINIMO TVARKOS APRAŠAS</w:t>
      </w: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r w:rsidRPr="00E0525A">
        <w:rPr>
          <w:rFonts w:ascii="Times New Roman" w:eastAsia="Times New Roman" w:hAnsi="Times New Roman" w:cs="Times New Roman"/>
          <w:b/>
          <w:caps/>
          <w:kern w:val="0"/>
          <w:sz w:val="24"/>
          <w:szCs w:val="20"/>
          <w:lang w:eastAsia="lt-LT"/>
          <w14:ligatures w14:val="none"/>
        </w:rPr>
        <w:t>I SKYRIUS</w:t>
      </w:r>
    </w:p>
    <w:p w:rsidR="00E0525A" w:rsidRPr="00E0525A" w:rsidRDefault="00E0525A" w:rsidP="00E0525A">
      <w:pPr>
        <w:spacing w:after="0" w:line="240" w:lineRule="auto"/>
        <w:jc w:val="center"/>
        <w:rPr>
          <w:rFonts w:ascii="Times New Roman" w:eastAsia="Times New Roman" w:hAnsi="Times New Roman" w:cs="Times New Roman"/>
          <w:b/>
          <w:caps/>
          <w:kern w:val="0"/>
          <w:sz w:val="24"/>
          <w:szCs w:val="20"/>
          <w:lang w:eastAsia="lt-LT"/>
          <w14:ligatures w14:val="none"/>
        </w:rPr>
      </w:pPr>
      <w:r w:rsidRPr="00E0525A">
        <w:rPr>
          <w:rFonts w:ascii="Times New Roman" w:eastAsia="Times New Roman" w:hAnsi="Times New Roman" w:cs="Times New Roman"/>
          <w:b/>
          <w:caps/>
          <w:kern w:val="0"/>
          <w:sz w:val="24"/>
          <w:szCs w:val="20"/>
          <w:lang w:eastAsia="lt-LT"/>
          <w14:ligatures w14:val="none"/>
        </w:rPr>
        <w:t>Bendrosios nuostatos</w:t>
      </w:r>
    </w:p>
    <w:p w:rsidR="00E0525A" w:rsidRPr="00E0525A" w:rsidRDefault="00E0525A" w:rsidP="00E0525A">
      <w:pPr>
        <w:spacing w:after="0" w:line="240" w:lineRule="auto"/>
        <w:jc w:val="center"/>
        <w:rPr>
          <w:rFonts w:ascii="Times New Roman" w:eastAsia="Times New Roman" w:hAnsi="Times New Roman" w:cs="Times New Roman"/>
          <w:b/>
          <w:caps/>
          <w:kern w:val="0"/>
          <w:sz w:val="24"/>
          <w:szCs w:val="20"/>
          <w:lang w:eastAsia="lt-LT"/>
          <w14:ligatures w14:val="none"/>
        </w:rPr>
      </w:pPr>
    </w:p>
    <w:p w:rsidR="00E0525A" w:rsidRPr="00E0525A" w:rsidRDefault="00E0525A" w:rsidP="00E0525A">
      <w:pPr>
        <w:numPr>
          <w:ilvl w:val="0"/>
          <w:numId w:val="1"/>
        </w:numPr>
        <w:spacing w:after="200" w:line="276" w:lineRule="auto"/>
        <w:contextualSpacing/>
        <w:jc w:val="both"/>
        <w:rPr>
          <w:rFonts w:ascii="Times New Roman" w:hAnsi="Times New Roman" w:cs="Times New Roman"/>
          <w:bCs/>
          <w:kern w:val="0"/>
          <w:sz w:val="24"/>
          <w:szCs w:val="24"/>
          <w:lang w:eastAsia="lt-LT"/>
          <w14:ligatures w14:val="none"/>
        </w:rPr>
      </w:pPr>
      <w:r w:rsidRPr="00E0525A">
        <w:rPr>
          <w:rFonts w:ascii="Times New Roman" w:hAnsi="Times New Roman" w:cs="Times New Roman"/>
          <w:bCs/>
          <w:kern w:val="0"/>
          <w:sz w:val="24"/>
          <w:szCs w:val="24"/>
          <w:lang w:eastAsia="lt-LT"/>
          <w14:ligatures w14:val="none"/>
        </w:rPr>
        <w:t>Teisėto darbo su vaikais kodo tikrinimo tvarkos aprašas (toliau – Tvarkos aprašas) nustato Šalčininkų r. Pabarės pagrindinės mokyklos (toliau – įstaiga) teisėto darbo su vaikais kodo tikrinimo tvarką.</w:t>
      </w:r>
    </w:p>
    <w:p w:rsidR="00E0525A" w:rsidRPr="00E0525A" w:rsidRDefault="00E0525A" w:rsidP="00E0525A">
      <w:pPr>
        <w:numPr>
          <w:ilvl w:val="0"/>
          <w:numId w:val="1"/>
        </w:numPr>
        <w:spacing w:after="200" w:line="276" w:lineRule="auto"/>
        <w:contextualSpacing/>
        <w:jc w:val="both"/>
        <w:rPr>
          <w:rFonts w:ascii="Times New Roman" w:hAnsi="Times New Roman" w:cs="Times New Roman"/>
          <w:bCs/>
          <w:kern w:val="0"/>
          <w:sz w:val="24"/>
          <w:szCs w:val="24"/>
          <w:lang w:eastAsia="lt-LT"/>
          <w14:ligatures w14:val="none"/>
        </w:rPr>
      </w:pPr>
      <w:r w:rsidRPr="00E0525A">
        <w:rPr>
          <w:rFonts w:ascii="Times New Roman" w:hAnsi="Times New Roman" w:cs="Times New Roman"/>
          <w:bCs/>
          <w:kern w:val="0"/>
          <w:sz w:val="24"/>
          <w:szCs w:val="24"/>
          <w:lang w:eastAsia="lt-LT"/>
          <w14:ligatures w14:val="none"/>
        </w:rPr>
        <w:t>Tvarkos aprašo tikslas – užtikrinti tinkamą teisės aktų įgyvendinimą tikrinant teisėto darbo su vaikais kodą (toliau – QR kodas).</w:t>
      </w:r>
    </w:p>
    <w:p w:rsidR="00E0525A" w:rsidRPr="00E0525A" w:rsidRDefault="00E0525A" w:rsidP="00E0525A">
      <w:pPr>
        <w:numPr>
          <w:ilvl w:val="0"/>
          <w:numId w:val="1"/>
        </w:numPr>
        <w:spacing w:after="200" w:line="276" w:lineRule="auto"/>
        <w:contextualSpacing/>
        <w:jc w:val="both"/>
        <w:rPr>
          <w:rFonts w:ascii="Times New Roman" w:hAnsi="Times New Roman" w:cs="Times New Roman"/>
          <w:bCs/>
          <w:kern w:val="0"/>
          <w:sz w:val="24"/>
          <w:szCs w:val="24"/>
          <w:lang w:eastAsia="lt-LT"/>
          <w14:ligatures w14:val="none"/>
        </w:rPr>
      </w:pPr>
      <w:r w:rsidRPr="00E0525A">
        <w:rPr>
          <w:rFonts w:ascii="Times New Roman" w:hAnsi="Times New Roman" w:cs="Times New Roman"/>
          <w:bCs/>
          <w:kern w:val="0"/>
          <w:sz w:val="24"/>
          <w:szCs w:val="24"/>
          <w:lang w:eastAsia="lt-LT"/>
          <w14:ligatures w14:val="none"/>
        </w:rPr>
        <w:t>Tvarkos aprašas parengtas ir vartojamos sąvokos atitinka Lietuvos Respublikos vaiko teisių apsaugos pagrindų įstatyme (toliau – Įstatymas)  ir Teisėto darbo su vaikais kodo išdavimo ir naudojimo tvarkos apraše, patvirtintame Informatikos ir ryšių departamento prie Lietuvos Respublikos vidaus reikalų ministerijos direktoriaus 2024 m. spalio 31 d. įsakyme Nr. 5V-123 „Dėl Teisėto darbo su vaikais kodo išdavimo ir naudojimo tvarkos aprašo ir Teisėto darbo su vaikais kodo atvaizdavimo formos patvirtinimo“, įtvirtintas sąvokas.</w:t>
      </w:r>
    </w:p>
    <w:p w:rsidR="00E0525A" w:rsidRPr="00E0525A" w:rsidRDefault="00E0525A" w:rsidP="00E0525A">
      <w:pPr>
        <w:numPr>
          <w:ilvl w:val="0"/>
          <w:numId w:val="1"/>
        </w:numPr>
        <w:spacing w:after="200" w:line="276" w:lineRule="auto"/>
        <w:contextualSpacing/>
        <w:jc w:val="both"/>
        <w:rPr>
          <w:rFonts w:ascii="Times New Roman" w:hAnsi="Times New Roman" w:cs="Times New Roman"/>
          <w:bCs/>
          <w:kern w:val="0"/>
          <w:sz w:val="24"/>
          <w:szCs w:val="24"/>
          <w:lang w:eastAsia="lt-LT"/>
          <w14:ligatures w14:val="none"/>
        </w:rPr>
      </w:pPr>
      <w:bookmarkStart w:id="0" w:name="_Hlk186457307"/>
      <w:r w:rsidRPr="00E0525A">
        <w:rPr>
          <w:rFonts w:ascii="Times New Roman" w:hAnsi="Times New Roman" w:cs="Times New Roman"/>
          <w:bCs/>
          <w:kern w:val="0"/>
          <w:sz w:val="24"/>
          <w:szCs w:val="24"/>
          <w:lang w:eastAsia="lt-LT"/>
          <w14:ligatures w14:val="none"/>
        </w:rPr>
        <w:t xml:space="preserve">QR kodus turi turėti </w:t>
      </w:r>
      <w:bookmarkEnd w:id="0"/>
      <w:r w:rsidRPr="00E0525A">
        <w:rPr>
          <w:rFonts w:ascii="Times New Roman" w:hAnsi="Times New Roman" w:cs="Times New Roman"/>
          <w:bCs/>
          <w:kern w:val="0"/>
          <w:sz w:val="24"/>
          <w:szCs w:val="24"/>
          <w:lang w:eastAsia="lt-LT"/>
          <w14:ligatures w14:val="none"/>
        </w:rPr>
        <w:t xml:space="preserve">visi įstaigos darbuotojai (įskaitant ir techninį personalą), savanoriai, praktikantai ir stažuotojai bei atitikti Įstatymo 30 straipsnio 1 dalies reikalavimus. </w:t>
      </w:r>
    </w:p>
    <w:p w:rsidR="00E0525A" w:rsidRPr="00E0525A" w:rsidRDefault="00E0525A" w:rsidP="00E0525A">
      <w:pPr>
        <w:spacing w:after="0" w:line="240" w:lineRule="auto"/>
        <w:jc w:val="center"/>
        <w:rPr>
          <w:rFonts w:ascii="Times New Roman" w:eastAsia="Times New Roman" w:hAnsi="Times New Roman" w:cs="Times New Roman"/>
          <w:b/>
          <w:caps/>
          <w:kern w:val="0"/>
          <w:sz w:val="24"/>
          <w:szCs w:val="20"/>
          <w:lang w:eastAsia="lt-LT"/>
          <w14:ligatures w14:val="none"/>
        </w:rPr>
      </w:pPr>
    </w:p>
    <w:p w:rsidR="00E0525A" w:rsidRPr="00E0525A" w:rsidRDefault="00E0525A" w:rsidP="00E0525A">
      <w:pPr>
        <w:spacing w:after="0" w:line="276" w:lineRule="auto"/>
        <w:jc w:val="center"/>
        <w:rPr>
          <w:rFonts w:ascii="Times New Roman" w:eastAsia="Times New Roman" w:hAnsi="Times New Roman" w:cs="Times New Roman"/>
          <w:b/>
          <w:bCs/>
          <w:kern w:val="0"/>
          <w:sz w:val="24"/>
          <w:szCs w:val="20"/>
          <w14:ligatures w14:val="none"/>
        </w:rPr>
      </w:pPr>
      <w:r w:rsidRPr="00E0525A">
        <w:rPr>
          <w:rFonts w:ascii="Times New Roman" w:eastAsia="Times New Roman" w:hAnsi="Times New Roman" w:cs="Times New Roman"/>
          <w:b/>
          <w:bCs/>
          <w:kern w:val="0"/>
          <w:sz w:val="24"/>
          <w:szCs w:val="20"/>
          <w14:ligatures w14:val="none"/>
        </w:rPr>
        <w:t xml:space="preserve">II SKYRIUS </w:t>
      </w:r>
    </w:p>
    <w:p w:rsidR="00E0525A" w:rsidRPr="00E0525A" w:rsidRDefault="00E0525A" w:rsidP="00E0525A">
      <w:pPr>
        <w:spacing w:after="0" w:line="276" w:lineRule="auto"/>
        <w:jc w:val="center"/>
        <w:rPr>
          <w:rFonts w:ascii="Times New Roman" w:eastAsia="Times New Roman" w:hAnsi="Times New Roman" w:cs="Times New Roman"/>
          <w:b/>
          <w:bCs/>
          <w:kern w:val="0"/>
          <w:sz w:val="24"/>
          <w:szCs w:val="20"/>
          <w14:ligatures w14:val="none"/>
        </w:rPr>
      </w:pPr>
      <w:r w:rsidRPr="00E0525A">
        <w:rPr>
          <w:rFonts w:ascii="Times New Roman" w:eastAsia="Times New Roman" w:hAnsi="Times New Roman" w:cs="Times New Roman"/>
          <w:b/>
          <w:bCs/>
          <w:kern w:val="0"/>
          <w:sz w:val="24"/>
          <w:szCs w:val="20"/>
          <w14:ligatures w14:val="none"/>
        </w:rPr>
        <w:t>QR KODŲ TIKRINIMO TVARKA</w:t>
      </w:r>
    </w:p>
    <w:p w:rsidR="00E0525A" w:rsidRPr="00E0525A" w:rsidRDefault="00E0525A" w:rsidP="00E0525A">
      <w:pPr>
        <w:spacing w:after="0" w:line="276" w:lineRule="auto"/>
        <w:jc w:val="center"/>
        <w:rPr>
          <w:rFonts w:ascii="Times New Roman" w:eastAsia="Times New Roman" w:hAnsi="Times New Roman" w:cs="Times New Roman"/>
          <w:b/>
          <w:bCs/>
          <w:kern w:val="0"/>
          <w:sz w:val="24"/>
          <w:szCs w:val="20"/>
          <w14:ligatures w14:val="none"/>
        </w:rPr>
      </w:pP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 xml:space="preserve">QR kodas tikrinamas nuskaitant konkretų QR kodą arba per Elektroninius valdžios vartus ir prisijungus prie Informatikos ir ryšių departamento elektroninių paslaugų portalo (toliau – Portalas) adresu </w:t>
      </w:r>
      <w:r w:rsidRPr="00E0525A">
        <w:rPr>
          <w:kern w:val="0"/>
          <w14:ligatures w14:val="none"/>
        </w:rPr>
        <w:fldChar w:fldCharType="begin"/>
      </w:r>
      <w:r w:rsidRPr="00E0525A">
        <w:rPr>
          <w:kern w:val="0"/>
          <w14:ligatures w14:val="none"/>
        </w:rPr>
        <w:instrText>HYPERLINK "https://epaslaugos.ird.lt"</w:instrText>
      </w:r>
      <w:r w:rsidRPr="00E0525A">
        <w:rPr>
          <w:kern w:val="0"/>
          <w14:ligatures w14:val="none"/>
        </w:rPr>
      </w:r>
      <w:r w:rsidRPr="00E0525A">
        <w:rPr>
          <w:kern w:val="0"/>
          <w14:ligatures w14:val="none"/>
        </w:rPr>
        <w:fldChar w:fldCharType="separate"/>
      </w:r>
      <w:r w:rsidRPr="00E0525A">
        <w:rPr>
          <w:rFonts w:ascii="Times New Roman" w:hAnsi="Times New Roman" w:cs="Times New Roman"/>
          <w:color w:val="0563C1" w:themeColor="hyperlink"/>
          <w:kern w:val="0"/>
          <w:sz w:val="24"/>
          <w:szCs w:val="24"/>
          <w:u w:val="single"/>
          <w14:ligatures w14:val="none"/>
        </w:rPr>
        <w:t>https://epaslaugos.ird.lt</w:t>
      </w:r>
      <w:r w:rsidRPr="00E0525A">
        <w:rPr>
          <w:kern w:val="0"/>
          <w14:ligatures w14:val="none"/>
        </w:rPr>
        <w:fldChar w:fldCharType="end"/>
      </w:r>
      <w:r w:rsidRPr="00E0525A">
        <w:rPr>
          <w:rFonts w:ascii="Times New Roman" w:hAnsi="Times New Roman" w:cs="Times New Roman"/>
          <w:kern w:val="0"/>
          <w:sz w:val="24"/>
          <w:szCs w:val="24"/>
          <w14:ligatures w14:val="none"/>
        </w:rPr>
        <w:t xml:space="preserve">. </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 xml:space="preserve">Naujai priimamų darbuotojų QR kodas tikrinamas nuskaitant konkretų QR kodą arba Portale suvedant asmens duomenis (vardą (-us), pavardę (-es), asmens kodą, gimimo datą (kai asmeniui nesuteiktas asmens kodas), pilietybę (kai asmeniui nesuteiktas asmens kodas)) ne vėliau kaip prieš sudarant darbo sutartį. </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Kitų asmenų (siekiančių atlikti praktiką, stažuotis, savanoriauti ir kitų numatytų Įstatymo 30 straipsnio 1 dalyje) QR kodas tikrinamas Portale suvedant asmens duomenis (vardą (-us), pavardę (-es), asmens kodą, gimimo datą (kai asmeniui nesuteiktas asmens kodas), pilietybę (kai asmeniui nesuteiktas asmens kodas)) arba nuskaitant konkretų QR kodą ne vėliau kaip prieš sudarant atitinkamą sutartį su juo.</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Atsakingas asmuo privalo QR kodus tikrinti periodiškai, bet ne rečiau kaip kartą per kalendorinius metus (paprastai prieš prasidedant mokslo metams).</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8"/>
          <w14:ligatures w14:val="none"/>
        </w:rPr>
        <w:lastRenderedPageBreak/>
        <w:t>Organizuojant paslaugų pirkimą, pirkimo dokumentuose bei paslaugų teikimo sutartyje įprastai numatomas reikalavimas, kad paslaugas teikiančios įmonės darbuotojai (kurie teiks paslaugas įstaigai) arba fizinis asmuo, kuris vykdo individualią veiklą, privalo atitikti Įstatymo 30 straipsnyje nustatytus reikalavimus.</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Vadovas arba atsakingas asmuo prieš sudarydamas sutartį su fiziniu asmeniu dėl paslaugų teikimo įstaigai, QR kodą turi patikrinti Portale suvesdamas asmens duomenis (vardą (-us), pavardę (-es), asmens kodą, gimimo datą (kai asmeniui nesuteiktas asmens kodas), pilietybę (kai asmeniui nesuteiktas asmens kodas)) arba nuskaitydamas konkretų QR kodą.</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8"/>
          <w14:ligatures w14:val="none"/>
        </w:rPr>
      </w:pPr>
      <w:r w:rsidRPr="00E0525A">
        <w:rPr>
          <w:rFonts w:ascii="Times New Roman" w:hAnsi="Times New Roman" w:cs="Times New Roman"/>
          <w:kern w:val="0"/>
          <w:sz w:val="24"/>
          <w:szCs w:val="28"/>
          <w14:ligatures w14:val="none"/>
        </w:rPr>
        <w:t xml:space="preserve">Sudarant paslaugų teikimo sutartį su juridiniu asmeniu už šių reikalavimų įgyvendinimą yra atsakingas paslaugas teikiančios įmonės vadovas. Atsakingas darbuotojas papildomai neprašo pateikti ir netikrina paslaugas teikiančios įmonės darbuotojų atitikties Įstatymo 30 straipsnio reikalavimams. </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Tais atvejais, kai įstaiga sudaro kitokio pobūdžio sutartis (pavyzdžiui, turto nuomos) arba paslaugų teikimo sutartis sudaroma tiesiogiai tarp vaiko (jo atstovo) ir paslaugų teikėjo, Įstaiga QR kodo pateikti neprašo ir jo galiojimo netikrina.</w:t>
      </w:r>
    </w:p>
    <w:p w:rsidR="00E0525A" w:rsidRPr="00E0525A" w:rsidRDefault="00E0525A" w:rsidP="00E0525A">
      <w:pPr>
        <w:numPr>
          <w:ilvl w:val="0"/>
          <w:numId w:val="1"/>
        </w:numPr>
        <w:tabs>
          <w:tab w:val="left" w:pos="142"/>
        </w:tabs>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Užsieniečiai, kuriems suteiktas QR kodas, kartu su QR kodu turi pateikti Įstatymo 30 straipsnio 5 dalyje nurodytą dokumentą, patvirtinantį, kad jis nėra teistas už nusikalstamas veikas, nurodytas Įstatymo 30 straipsnio 1 dalyje, išduotą užsienio valstybės, kurios pilietybę jis turi arba kurioje yra jo nuolatinė gyvenamoji vieta, kompetentingų institucijų.</w:t>
      </w:r>
    </w:p>
    <w:p w:rsidR="00E0525A" w:rsidRPr="00E0525A" w:rsidRDefault="00E0525A" w:rsidP="00E0525A">
      <w:pPr>
        <w:numPr>
          <w:ilvl w:val="0"/>
          <w:numId w:val="1"/>
        </w:numPr>
        <w:tabs>
          <w:tab w:val="left" w:pos="142"/>
        </w:tabs>
        <w:spacing w:after="200" w:line="276" w:lineRule="auto"/>
        <w:contextualSpacing/>
        <w:jc w:val="both"/>
        <w:rPr>
          <w:rFonts w:ascii="Times New Roman" w:hAnsi="Times New Roman" w:cs="Times New Roman"/>
          <w:kern w:val="0"/>
          <w:sz w:val="24"/>
          <w:szCs w:val="28"/>
          <w14:ligatures w14:val="none"/>
        </w:rPr>
      </w:pPr>
      <w:r w:rsidRPr="00E0525A">
        <w:rPr>
          <w:rFonts w:ascii="Times New Roman" w:hAnsi="Times New Roman" w:cs="Times New Roman"/>
          <w:kern w:val="0"/>
          <w:sz w:val="24"/>
          <w:szCs w:val="24"/>
          <w14:ligatures w14:val="none"/>
        </w:rPr>
        <w:t>Tais atvejais, kai QR kodų galiojimas tikrinamas ne per Portalą, o skenuojant konkrečius QR kodus, QR kodo patikrinimas dokumentuojamas užpildant Teisėto darbo su vaikais kodo patikrinimo žurnalą (Priedas Nr. 1). Atvejais, kai QR kodų galiojimas tikrinamas per Portalą, Teisėto darbo su vaikais kodo patikrinimo žurnalas nėra pildomas.</w:t>
      </w:r>
    </w:p>
    <w:p w:rsidR="00E0525A" w:rsidRPr="00E0525A" w:rsidRDefault="00E0525A" w:rsidP="00E0525A">
      <w:pPr>
        <w:spacing w:after="0" w:line="276" w:lineRule="auto"/>
        <w:jc w:val="center"/>
        <w:rPr>
          <w:rFonts w:ascii="Times New Roman" w:eastAsia="Times New Roman" w:hAnsi="Times New Roman" w:cs="Times New Roman"/>
          <w:b/>
          <w:bCs/>
          <w:kern w:val="0"/>
          <w:sz w:val="24"/>
          <w:szCs w:val="20"/>
          <w14:ligatures w14:val="none"/>
        </w:rPr>
      </w:pPr>
      <w:r w:rsidRPr="00E0525A">
        <w:rPr>
          <w:rFonts w:ascii="Times New Roman" w:eastAsia="Times New Roman" w:hAnsi="Times New Roman" w:cs="Times New Roman"/>
          <w:b/>
          <w:bCs/>
          <w:kern w:val="0"/>
          <w:sz w:val="24"/>
          <w:szCs w:val="20"/>
          <w14:ligatures w14:val="none"/>
        </w:rPr>
        <w:t xml:space="preserve">III SKYRIUS </w:t>
      </w:r>
    </w:p>
    <w:p w:rsidR="00E0525A" w:rsidRPr="00E0525A" w:rsidRDefault="00E0525A" w:rsidP="00E0525A">
      <w:pPr>
        <w:spacing w:after="0" w:line="276" w:lineRule="auto"/>
        <w:jc w:val="center"/>
        <w:rPr>
          <w:rFonts w:ascii="Times New Roman" w:eastAsia="Times New Roman" w:hAnsi="Times New Roman" w:cs="Times New Roman"/>
          <w:b/>
          <w:bCs/>
          <w:kern w:val="0"/>
          <w:sz w:val="24"/>
          <w:szCs w:val="20"/>
          <w14:ligatures w14:val="none"/>
        </w:rPr>
      </w:pPr>
      <w:r w:rsidRPr="00E0525A">
        <w:rPr>
          <w:rFonts w:ascii="Times New Roman" w:eastAsia="Times New Roman" w:hAnsi="Times New Roman" w:cs="Times New Roman"/>
          <w:b/>
          <w:bCs/>
          <w:kern w:val="0"/>
          <w:sz w:val="24"/>
          <w:szCs w:val="20"/>
          <w14:ligatures w14:val="none"/>
        </w:rPr>
        <w:t>QR KODŲ NAUDOJIMO TVARKA</w:t>
      </w:r>
    </w:p>
    <w:p w:rsidR="00E0525A" w:rsidRPr="00E0525A" w:rsidRDefault="00E0525A" w:rsidP="00E0525A">
      <w:pPr>
        <w:spacing w:after="0" w:line="276" w:lineRule="auto"/>
        <w:jc w:val="center"/>
        <w:rPr>
          <w:rFonts w:ascii="Times New Roman" w:eastAsia="Times New Roman" w:hAnsi="Times New Roman" w:cs="Times New Roman"/>
          <w:b/>
          <w:bCs/>
          <w:kern w:val="0"/>
          <w:sz w:val="24"/>
          <w:szCs w:val="20"/>
          <w14:ligatures w14:val="none"/>
        </w:rPr>
      </w:pP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Vaiko atstovai pagal įstatymą turi teisę paprašyti informuoti apie tai ar dirbantys, atliekantys praktiką, besistažuojantys, užsiimantys savanoriška veikla, pasitelkiami teikti paslaugas vaikams asmenys turi galiojantį QR kodą. Atsakingas asmuo pateikia tik informaciją, ar minėti asmenys turi QR kodą ar jo neturi. QR kodas vaiko atstovams pagal įstatymą nėra pateikiamas.</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Vaiko atstovai pagal įstatymą asmenų, nurodytų Įstatymo 30 straipsnio 1 dalies 3 punkte, besiverčiančių individualia veikla, teikiančių paslaugas jų vaikams, ar vykdančių bet kokią kitą veiklą, turi tiesiogiai prašyti pateikti teisėto darbo su vaikais kodą.</w:t>
      </w:r>
    </w:p>
    <w:p w:rsidR="00E0525A" w:rsidRPr="00E0525A" w:rsidRDefault="00E0525A" w:rsidP="00E0525A">
      <w:pPr>
        <w:numPr>
          <w:ilvl w:val="0"/>
          <w:numId w:val="1"/>
        </w:numPr>
        <w:tabs>
          <w:tab w:val="left" w:pos="142"/>
        </w:tabs>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Atsakingas asmuo, gavęs informaciją apie QR kodo būsenos pasikeitimus (atliekant periodiškus patikrinimus arba gavus automatinį pranešimą) nedelsiant informuoja vadovą, kuris sprendžia dėl Įstatymo 30 straipsnio 9 dalies taikymo.</w:t>
      </w:r>
    </w:p>
    <w:p w:rsidR="00E0525A" w:rsidRPr="00E0525A" w:rsidRDefault="00E0525A" w:rsidP="00E0525A">
      <w:pPr>
        <w:numPr>
          <w:ilvl w:val="0"/>
          <w:numId w:val="1"/>
        </w:numPr>
        <w:tabs>
          <w:tab w:val="left" w:pos="142"/>
        </w:tabs>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Atsakingas asmuo Įstatymo 30 straipsnyje nustatyta tvarka gautos informacijos apie asmenį negali perduoti tretiesiems asmenims, išskyrus Lietuvos Respublikos įstatymų nustatytus atvejus.</w:t>
      </w: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r w:rsidRPr="00E0525A">
        <w:rPr>
          <w:rFonts w:ascii="Times New Roman" w:eastAsia="Times New Roman" w:hAnsi="Times New Roman" w:cs="Times New Roman"/>
          <w:b/>
          <w:caps/>
          <w:kern w:val="0"/>
          <w:sz w:val="24"/>
          <w:szCs w:val="20"/>
          <w:lang w:eastAsia="lt-LT"/>
          <w14:ligatures w14:val="none"/>
        </w:rPr>
        <w:t>IV skyrius</w:t>
      </w: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r w:rsidRPr="00E0525A">
        <w:rPr>
          <w:rFonts w:ascii="Times New Roman" w:eastAsia="Times New Roman" w:hAnsi="Times New Roman" w:cs="Times New Roman"/>
          <w:b/>
          <w:caps/>
          <w:kern w:val="0"/>
          <w:sz w:val="24"/>
          <w:szCs w:val="20"/>
          <w:lang w:eastAsia="lt-LT"/>
          <w14:ligatures w14:val="none"/>
        </w:rPr>
        <w:t>baigiamosios nuostatos</w:t>
      </w:r>
    </w:p>
    <w:p w:rsidR="00E0525A" w:rsidRPr="00E0525A" w:rsidRDefault="00E0525A" w:rsidP="00E0525A">
      <w:pPr>
        <w:keepNext/>
        <w:widowControl w:val="0"/>
        <w:shd w:val="clear" w:color="auto" w:fill="FFFFFF"/>
        <w:suppressAutoHyphens/>
        <w:spacing w:after="0" w:line="240" w:lineRule="auto"/>
        <w:jc w:val="center"/>
        <w:textAlignment w:val="baseline"/>
        <w:rPr>
          <w:rFonts w:ascii="Times New Roman" w:eastAsia="Times New Roman" w:hAnsi="Times New Roman" w:cs="Times New Roman"/>
          <w:b/>
          <w:caps/>
          <w:kern w:val="0"/>
          <w:sz w:val="24"/>
          <w:szCs w:val="20"/>
          <w:lang w:eastAsia="lt-LT"/>
          <w14:ligatures w14:val="none"/>
        </w:rPr>
      </w:pP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Jeigu asmuo, kuriam išduotas QR kodas, pakeičia vardą ar pavardę, siekiant, kad formoje būtų pateikiami aktualūs asmens duomenys, jis gali atnaujinti suteiktą QR kodą.</w:t>
      </w:r>
    </w:p>
    <w:p w:rsidR="00E0525A" w:rsidRPr="00E0525A" w:rsidRDefault="00E0525A" w:rsidP="00E0525A">
      <w:pPr>
        <w:numPr>
          <w:ilvl w:val="0"/>
          <w:numId w:val="1"/>
        </w:numPr>
        <w:spacing w:after="200" w:line="276" w:lineRule="auto"/>
        <w:contextualSpacing/>
        <w:jc w:val="both"/>
        <w:rPr>
          <w:rFonts w:ascii="Times New Roman" w:hAnsi="Times New Roman" w:cs="Times New Roman"/>
          <w:kern w:val="0"/>
          <w:sz w:val="24"/>
          <w:szCs w:val="24"/>
          <w14:ligatures w14:val="none"/>
        </w:rPr>
      </w:pPr>
      <w:r w:rsidRPr="00E0525A">
        <w:rPr>
          <w:rFonts w:ascii="Times New Roman" w:hAnsi="Times New Roman" w:cs="Times New Roman"/>
          <w:kern w:val="0"/>
          <w:sz w:val="24"/>
          <w:szCs w:val="24"/>
          <w14:ligatures w14:val="none"/>
        </w:rPr>
        <w:t>Šis Tvarkos aprašas atnaujinamas (peržiūrimas, keičiamas, papildomas, rengiamos naujas) ne rečiau kaip kartą per 2 metus arba pasikeitus teisės aktams.</w:t>
      </w:r>
    </w:p>
    <w:p w:rsidR="00E0525A" w:rsidRPr="00E0525A" w:rsidRDefault="00E0525A" w:rsidP="00E0525A">
      <w:pPr>
        <w:spacing w:after="200" w:line="276" w:lineRule="auto"/>
        <w:contextualSpacing/>
        <w:jc w:val="center"/>
        <w:rPr>
          <w:kern w:val="0"/>
          <w:szCs w:val="24"/>
          <w14:ligatures w14:val="none"/>
        </w:rPr>
      </w:pPr>
      <w:r w:rsidRPr="00E0525A">
        <w:rPr>
          <w:kern w:val="0"/>
          <w:szCs w:val="24"/>
          <w14:ligatures w14:val="none"/>
        </w:rPr>
        <w:t>____________________________________________</w:t>
      </w:r>
    </w:p>
    <w:p w:rsidR="00E0525A" w:rsidRPr="00E0525A" w:rsidRDefault="00E0525A" w:rsidP="00E0525A">
      <w:pPr>
        <w:rPr>
          <w:kern w:val="0"/>
          <w:szCs w:val="24"/>
          <w14:ligatures w14:val="none"/>
        </w:rPr>
      </w:pPr>
      <w:r w:rsidRPr="00E0525A">
        <w:rPr>
          <w:rFonts w:ascii="Times New Roman" w:eastAsia="Times New Roman" w:hAnsi="Times New Roman" w:cs="Times New Roman"/>
          <w:kern w:val="0"/>
          <w:sz w:val="24"/>
          <w:szCs w:val="24"/>
          <w14:ligatures w14:val="none"/>
        </w:rPr>
        <w:br w:type="page"/>
      </w:r>
    </w:p>
    <w:p w:rsidR="00E0525A" w:rsidRPr="00E0525A" w:rsidRDefault="00E0525A" w:rsidP="00E0525A">
      <w:pPr>
        <w:spacing w:after="0" w:line="240" w:lineRule="auto"/>
        <w:ind w:left="5529" w:firstLine="9"/>
        <w:rPr>
          <w:rFonts w:ascii="Times New Roman" w:eastAsia="Times New Roman" w:hAnsi="Times New Roman" w:cs="Times New Roman"/>
          <w:color w:val="000000"/>
          <w:kern w:val="0"/>
          <w:sz w:val="24"/>
          <w:szCs w:val="24"/>
          <w14:ligatures w14:val="none"/>
        </w:rPr>
      </w:pPr>
      <w:r w:rsidRPr="00E0525A">
        <w:rPr>
          <w:rFonts w:ascii="Times New Roman" w:eastAsia="Times New Roman" w:hAnsi="Times New Roman" w:cs="Times New Roman"/>
          <w:bCs/>
          <w:kern w:val="0"/>
          <w:sz w:val="24"/>
          <w:szCs w:val="24"/>
          <w:lang w:eastAsia="lt-LT"/>
          <w14:ligatures w14:val="none"/>
        </w:rPr>
        <w:lastRenderedPageBreak/>
        <w:t xml:space="preserve">Teisėto darbo su vaikais kodotikrinimo tvarkos aprašo </w:t>
      </w:r>
      <w:r w:rsidRPr="00E0525A">
        <w:rPr>
          <w:rFonts w:ascii="Times New Roman" w:eastAsia="Times New Roman" w:hAnsi="Times New Roman" w:cs="Times New Roman"/>
          <w:color w:val="000000"/>
          <w:kern w:val="0"/>
          <w:sz w:val="24"/>
          <w:szCs w:val="24"/>
          <w14:ligatures w14:val="none"/>
        </w:rPr>
        <w:t xml:space="preserve">priedas Nr. </w:t>
      </w:r>
      <w:r>
        <w:rPr>
          <w:rFonts w:ascii="Times New Roman" w:eastAsia="Times New Roman" w:hAnsi="Times New Roman" w:cs="Times New Roman"/>
          <w:color w:val="000000"/>
          <w:kern w:val="0"/>
          <w:sz w:val="24"/>
          <w:szCs w:val="24"/>
          <w14:ligatures w14:val="none"/>
        </w:rPr>
        <w:t>1</w:t>
      </w:r>
    </w:p>
    <w:p w:rsidR="00E0525A" w:rsidRPr="00E0525A" w:rsidRDefault="00E0525A" w:rsidP="00E0525A">
      <w:pPr>
        <w:spacing w:after="0" w:line="240" w:lineRule="auto"/>
        <w:ind w:left="5529" w:firstLine="9"/>
        <w:rPr>
          <w:rFonts w:ascii="Times New Roman" w:eastAsia="Times New Roman" w:hAnsi="Times New Roman" w:cs="Times New Roman"/>
          <w:color w:val="000000"/>
          <w:kern w:val="0"/>
          <w:sz w:val="24"/>
          <w:szCs w:val="24"/>
          <w14:ligatures w14:val="none"/>
        </w:rPr>
      </w:pPr>
    </w:p>
    <w:p w:rsidR="00E0525A" w:rsidRPr="00E0525A" w:rsidRDefault="00E0525A" w:rsidP="00E0525A">
      <w:pPr>
        <w:spacing w:after="200" w:line="276" w:lineRule="auto"/>
        <w:contextualSpacing/>
        <w:jc w:val="center"/>
        <w:rPr>
          <w:b/>
          <w:bCs/>
          <w:kern w:val="0"/>
          <w:sz w:val="24"/>
          <w:szCs w:val="28"/>
          <w14:ligatures w14:val="none"/>
        </w:rPr>
      </w:pPr>
      <w:r w:rsidRPr="00E0525A">
        <w:rPr>
          <w:rFonts w:ascii="Times New Roman" w:hAnsi="Times New Roman" w:cs="Times New Roman"/>
          <w:b/>
          <w:bCs/>
          <w:kern w:val="0"/>
          <w:sz w:val="28"/>
          <w:szCs w:val="28"/>
          <w14:ligatures w14:val="none"/>
        </w:rPr>
        <w:t>Teisėto darbo su vaikais kodo patikrinimo žurnalas</w:t>
      </w:r>
    </w:p>
    <w:tbl>
      <w:tblPr>
        <w:tblStyle w:val="TableGrid"/>
        <w:tblW w:w="9962" w:type="dxa"/>
        <w:tblLook w:val="04A0" w:firstRow="1" w:lastRow="0" w:firstColumn="1" w:lastColumn="0" w:noHBand="0" w:noVBand="1"/>
      </w:tblPr>
      <w:tblGrid>
        <w:gridCol w:w="3584"/>
        <w:gridCol w:w="1919"/>
        <w:gridCol w:w="1860"/>
        <w:gridCol w:w="1359"/>
        <w:gridCol w:w="1240"/>
      </w:tblGrid>
      <w:tr w:rsidR="00E0525A" w:rsidRPr="00E0525A" w:rsidTr="00A34D2E">
        <w:tc>
          <w:tcPr>
            <w:tcW w:w="3584" w:type="dxa"/>
          </w:tcPr>
          <w:p w:rsidR="00E0525A" w:rsidRPr="00E0525A" w:rsidRDefault="00E0525A" w:rsidP="00E0525A">
            <w:pPr>
              <w:tabs>
                <w:tab w:val="center" w:pos="4536"/>
                <w:tab w:val="right" w:pos="9072"/>
              </w:tabs>
              <w:jc w:val="center"/>
              <w:rPr>
                <w:rFonts w:ascii="Times New Roman" w:eastAsia="Times New Roman" w:hAnsi="Times New Roman" w:cs="Times New Roman"/>
                <w:color w:val="000000"/>
                <w:sz w:val="27"/>
                <w:szCs w:val="27"/>
              </w:rPr>
            </w:pPr>
            <w:proofErr w:type="spellStart"/>
            <w:r w:rsidRPr="00E0525A">
              <w:rPr>
                <w:rFonts w:ascii="Times New Roman" w:eastAsia="Times New Roman" w:hAnsi="Times New Roman" w:cs="Times New Roman"/>
                <w:color w:val="000000"/>
                <w:sz w:val="27"/>
                <w:szCs w:val="27"/>
              </w:rPr>
              <w:t>Tikrinto</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asmens</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vardas</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ir</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pavardė</w:t>
            </w:r>
            <w:proofErr w:type="spellEnd"/>
            <w:r w:rsidRPr="00E0525A">
              <w:rPr>
                <w:rFonts w:ascii="Times New Roman" w:eastAsia="Times New Roman" w:hAnsi="Times New Roman" w:cs="Times New Roman"/>
                <w:color w:val="000000"/>
                <w:sz w:val="27"/>
                <w:szCs w:val="27"/>
              </w:rPr>
              <w:t xml:space="preserve"> </w:t>
            </w:r>
          </w:p>
        </w:tc>
        <w:tc>
          <w:tcPr>
            <w:tcW w:w="1919" w:type="dxa"/>
          </w:tcPr>
          <w:p w:rsidR="00E0525A" w:rsidRPr="00E0525A" w:rsidRDefault="00E0525A" w:rsidP="00E0525A">
            <w:pPr>
              <w:tabs>
                <w:tab w:val="center" w:pos="4536"/>
                <w:tab w:val="right" w:pos="9072"/>
              </w:tabs>
              <w:jc w:val="center"/>
              <w:rPr>
                <w:rFonts w:ascii="Times New Roman" w:eastAsia="Times New Roman" w:hAnsi="Times New Roman" w:cs="Times New Roman"/>
                <w:color w:val="000000"/>
                <w:sz w:val="27"/>
                <w:szCs w:val="27"/>
              </w:rPr>
            </w:pPr>
            <w:r w:rsidRPr="00E0525A">
              <w:rPr>
                <w:rFonts w:ascii="Times New Roman" w:eastAsia="Times New Roman" w:hAnsi="Times New Roman" w:cs="Times New Roman"/>
                <w:color w:val="000000"/>
                <w:sz w:val="27"/>
                <w:szCs w:val="27"/>
              </w:rPr>
              <w:t>Data</w:t>
            </w:r>
          </w:p>
        </w:tc>
        <w:tc>
          <w:tcPr>
            <w:tcW w:w="1860" w:type="dxa"/>
          </w:tcPr>
          <w:p w:rsidR="00E0525A" w:rsidRPr="00E0525A" w:rsidRDefault="00E0525A" w:rsidP="00E0525A">
            <w:pPr>
              <w:tabs>
                <w:tab w:val="center" w:pos="4536"/>
                <w:tab w:val="right" w:pos="9072"/>
              </w:tabs>
              <w:jc w:val="center"/>
              <w:rPr>
                <w:rFonts w:ascii="Times New Roman" w:eastAsia="Times New Roman" w:hAnsi="Times New Roman" w:cs="Times New Roman"/>
                <w:color w:val="000000"/>
                <w:sz w:val="27"/>
                <w:szCs w:val="27"/>
              </w:rPr>
            </w:pPr>
            <w:proofErr w:type="spellStart"/>
            <w:r w:rsidRPr="00E0525A">
              <w:rPr>
                <w:rFonts w:ascii="Times New Roman" w:eastAsia="Times New Roman" w:hAnsi="Times New Roman" w:cs="Times New Roman"/>
                <w:color w:val="000000"/>
                <w:sz w:val="27"/>
                <w:szCs w:val="27"/>
              </w:rPr>
              <w:t>Patikrą</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atlikusio</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asmens</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vardas</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ir</w:t>
            </w:r>
            <w:proofErr w:type="spellEnd"/>
            <w:r w:rsidRPr="00E0525A">
              <w:rPr>
                <w:rFonts w:ascii="Times New Roman" w:eastAsia="Times New Roman" w:hAnsi="Times New Roman" w:cs="Times New Roman"/>
                <w:color w:val="000000"/>
                <w:sz w:val="27"/>
                <w:szCs w:val="27"/>
              </w:rPr>
              <w:t xml:space="preserve"> </w:t>
            </w:r>
            <w:proofErr w:type="spellStart"/>
            <w:r w:rsidRPr="00E0525A">
              <w:rPr>
                <w:rFonts w:ascii="Times New Roman" w:eastAsia="Times New Roman" w:hAnsi="Times New Roman" w:cs="Times New Roman"/>
                <w:color w:val="000000"/>
                <w:sz w:val="27"/>
                <w:szCs w:val="27"/>
              </w:rPr>
              <w:t>pavardė</w:t>
            </w:r>
            <w:proofErr w:type="spellEnd"/>
          </w:p>
        </w:tc>
        <w:tc>
          <w:tcPr>
            <w:tcW w:w="1359" w:type="dxa"/>
          </w:tcPr>
          <w:p w:rsidR="00E0525A" w:rsidRPr="00E0525A" w:rsidRDefault="00E0525A" w:rsidP="00E0525A">
            <w:pPr>
              <w:tabs>
                <w:tab w:val="center" w:pos="4536"/>
                <w:tab w:val="right" w:pos="9072"/>
              </w:tabs>
              <w:jc w:val="center"/>
              <w:rPr>
                <w:rFonts w:ascii="Times New Roman" w:eastAsia="Times New Roman" w:hAnsi="Times New Roman" w:cs="Times New Roman"/>
                <w:color w:val="000000"/>
                <w:sz w:val="27"/>
                <w:szCs w:val="27"/>
              </w:rPr>
            </w:pPr>
            <w:proofErr w:type="spellStart"/>
            <w:r w:rsidRPr="00E0525A">
              <w:rPr>
                <w:rFonts w:ascii="Times New Roman" w:eastAsia="Times New Roman" w:hAnsi="Times New Roman" w:cs="Times New Roman"/>
                <w:color w:val="000000"/>
                <w:sz w:val="27"/>
                <w:szCs w:val="27"/>
              </w:rPr>
              <w:t>Parašas</w:t>
            </w:r>
            <w:proofErr w:type="spellEnd"/>
          </w:p>
        </w:tc>
        <w:tc>
          <w:tcPr>
            <w:tcW w:w="1240" w:type="dxa"/>
          </w:tcPr>
          <w:p w:rsidR="00E0525A" w:rsidRPr="00E0525A" w:rsidRDefault="00E0525A" w:rsidP="00E0525A">
            <w:pPr>
              <w:tabs>
                <w:tab w:val="center" w:pos="4536"/>
                <w:tab w:val="right" w:pos="9072"/>
              </w:tabs>
              <w:jc w:val="center"/>
              <w:rPr>
                <w:rFonts w:ascii="Times New Roman" w:eastAsia="Times New Roman" w:hAnsi="Times New Roman" w:cs="Times New Roman"/>
                <w:color w:val="000000"/>
                <w:sz w:val="27"/>
                <w:szCs w:val="27"/>
              </w:rPr>
            </w:pPr>
            <w:proofErr w:type="spellStart"/>
            <w:r w:rsidRPr="00E0525A">
              <w:rPr>
                <w:rFonts w:ascii="Times New Roman" w:eastAsia="Times New Roman" w:hAnsi="Times New Roman" w:cs="Times New Roman"/>
                <w:color w:val="000000"/>
                <w:sz w:val="27"/>
                <w:szCs w:val="27"/>
              </w:rPr>
              <w:t>Pastabos</w:t>
            </w:r>
            <w:proofErr w:type="spellEnd"/>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r w:rsidR="00E0525A" w:rsidRPr="00E0525A" w:rsidTr="00A34D2E">
        <w:tc>
          <w:tcPr>
            <w:tcW w:w="3584"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91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86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359"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c>
          <w:tcPr>
            <w:tcW w:w="1240" w:type="dxa"/>
          </w:tcPr>
          <w:p w:rsidR="00E0525A" w:rsidRPr="00E0525A" w:rsidRDefault="00E0525A" w:rsidP="00E0525A">
            <w:pPr>
              <w:tabs>
                <w:tab w:val="center" w:pos="4536"/>
                <w:tab w:val="right" w:pos="9072"/>
              </w:tabs>
              <w:jc w:val="both"/>
              <w:rPr>
                <w:rFonts w:ascii="Times New Roman" w:eastAsia="Times New Roman" w:hAnsi="Times New Roman" w:cs="Times New Roman"/>
                <w:color w:val="000000"/>
                <w:sz w:val="27"/>
                <w:szCs w:val="27"/>
              </w:rPr>
            </w:pPr>
          </w:p>
        </w:tc>
      </w:tr>
    </w:tbl>
    <w:p w:rsidR="00E0525A" w:rsidRPr="00E0525A" w:rsidRDefault="00E0525A" w:rsidP="00E0525A">
      <w:pPr>
        <w:spacing w:after="0" w:line="240" w:lineRule="auto"/>
        <w:jc w:val="both"/>
        <w:rPr>
          <w:rFonts w:ascii="Times New Roman" w:eastAsia="Times New Roman" w:hAnsi="Times New Roman" w:cs="Times New Roman"/>
          <w:kern w:val="0"/>
          <w:sz w:val="24"/>
          <w:szCs w:val="24"/>
          <w14:ligatures w14:val="none"/>
        </w:rPr>
      </w:pPr>
    </w:p>
    <w:p w:rsidR="00E0525A" w:rsidRPr="00E0525A" w:rsidRDefault="00E0525A" w:rsidP="00E0525A">
      <w:pPr>
        <w:spacing w:after="200" w:line="276" w:lineRule="auto"/>
        <w:contextualSpacing/>
        <w:jc w:val="center"/>
        <w:rPr>
          <w:kern w:val="0"/>
          <w:szCs w:val="24"/>
          <w14:ligatures w14:val="none"/>
        </w:rPr>
      </w:pPr>
    </w:p>
    <w:p w:rsidR="00E0525A" w:rsidRPr="00E0525A" w:rsidRDefault="00E0525A" w:rsidP="00E0525A">
      <w:pPr>
        <w:spacing w:after="0" w:line="240" w:lineRule="auto"/>
        <w:rPr>
          <w:rFonts w:ascii="Times New Roman" w:eastAsia="Times New Roman" w:hAnsi="Times New Roman" w:cs="Times New Roman"/>
          <w:kern w:val="0"/>
          <w:sz w:val="24"/>
          <w:szCs w:val="20"/>
          <w14:ligatures w14:val="none"/>
        </w:rPr>
      </w:pPr>
    </w:p>
    <w:p w:rsidR="001A65DA" w:rsidRDefault="001A65DA"/>
    <w:sectPr w:rsidR="001A65DA">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9434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5A"/>
    <w:rsid w:val="00012E7D"/>
    <w:rsid w:val="00194442"/>
    <w:rsid w:val="001A65DA"/>
    <w:rsid w:val="0051283A"/>
    <w:rsid w:val="00A52EAE"/>
    <w:rsid w:val="00E05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2FBD"/>
  <w15:chartTrackingRefBased/>
  <w15:docId w15:val="{560A3A32-FD9F-49E8-8FC1-D85A08A2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2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52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52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52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52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52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2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2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2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2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52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52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52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52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52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2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2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25A"/>
    <w:rPr>
      <w:rFonts w:eastAsiaTheme="majorEastAsia" w:cstheme="majorBidi"/>
      <w:color w:val="272727" w:themeColor="text1" w:themeTint="D8"/>
    </w:rPr>
  </w:style>
  <w:style w:type="paragraph" w:styleId="Title">
    <w:name w:val="Title"/>
    <w:basedOn w:val="Normal"/>
    <w:next w:val="Normal"/>
    <w:link w:val="TitleChar"/>
    <w:uiPriority w:val="10"/>
    <w:qFormat/>
    <w:rsid w:val="00E052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2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2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25A"/>
    <w:pPr>
      <w:spacing w:before="160"/>
      <w:jc w:val="center"/>
    </w:pPr>
    <w:rPr>
      <w:i/>
      <w:iCs/>
      <w:color w:val="404040" w:themeColor="text1" w:themeTint="BF"/>
    </w:rPr>
  </w:style>
  <w:style w:type="character" w:customStyle="1" w:styleId="QuoteChar">
    <w:name w:val="Quote Char"/>
    <w:basedOn w:val="DefaultParagraphFont"/>
    <w:link w:val="Quote"/>
    <w:uiPriority w:val="29"/>
    <w:rsid w:val="00E0525A"/>
    <w:rPr>
      <w:i/>
      <w:iCs/>
      <w:color w:val="404040" w:themeColor="text1" w:themeTint="BF"/>
    </w:rPr>
  </w:style>
  <w:style w:type="paragraph" w:styleId="ListParagraph">
    <w:name w:val="List Paragraph"/>
    <w:basedOn w:val="Normal"/>
    <w:uiPriority w:val="34"/>
    <w:qFormat/>
    <w:rsid w:val="00E0525A"/>
    <w:pPr>
      <w:ind w:left="720"/>
      <w:contextualSpacing/>
    </w:pPr>
  </w:style>
  <w:style w:type="character" w:styleId="IntenseEmphasis">
    <w:name w:val="Intense Emphasis"/>
    <w:basedOn w:val="DefaultParagraphFont"/>
    <w:uiPriority w:val="21"/>
    <w:qFormat/>
    <w:rsid w:val="00E0525A"/>
    <w:rPr>
      <w:i/>
      <w:iCs/>
      <w:color w:val="2F5496" w:themeColor="accent1" w:themeShade="BF"/>
    </w:rPr>
  </w:style>
  <w:style w:type="paragraph" w:styleId="IntenseQuote">
    <w:name w:val="Intense Quote"/>
    <w:basedOn w:val="Normal"/>
    <w:next w:val="Normal"/>
    <w:link w:val="IntenseQuoteChar"/>
    <w:uiPriority w:val="30"/>
    <w:qFormat/>
    <w:rsid w:val="00E05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525A"/>
    <w:rPr>
      <w:i/>
      <w:iCs/>
      <w:color w:val="2F5496" w:themeColor="accent1" w:themeShade="BF"/>
    </w:rPr>
  </w:style>
  <w:style w:type="character" w:styleId="IntenseReference">
    <w:name w:val="Intense Reference"/>
    <w:basedOn w:val="DefaultParagraphFont"/>
    <w:uiPriority w:val="32"/>
    <w:qFormat/>
    <w:rsid w:val="00E0525A"/>
    <w:rPr>
      <w:b/>
      <w:bCs/>
      <w:smallCaps/>
      <w:color w:val="2F5496" w:themeColor="accent1" w:themeShade="BF"/>
      <w:spacing w:val="5"/>
    </w:rPr>
  </w:style>
  <w:style w:type="table" w:styleId="TableGrid">
    <w:name w:val="Table Grid"/>
    <w:basedOn w:val="TableNormal"/>
    <w:uiPriority w:val="39"/>
    <w:rsid w:val="00E0525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4217</Words>
  <Characters>2405</Characters>
  <Application>Microsoft Office Word</Application>
  <DocSecurity>0</DocSecurity>
  <Lines>20</Lines>
  <Paragraphs>13</Paragraphs>
  <ScaleCrop>false</ScaleCrop>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2025-01-15T07:46:00Z</dcterms:created>
  <dcterms:modified xsi:type="dcterms:W3CDTF">2025-01-15T07:53:00Z</dcterms:modified>
</cp:coreProperties>
</file>