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7381" w:rsidRDefault="00000000">
      <w:pPr>
        <w:spacing w:after="154" w:line="259" w:lineRule="auto"/>
        <w:ind w:left="0" w:right="0" w:firstLine="0"/>
        <w:jc w:val="left"/>
      </w:pPr>
      <w:r>
        <w:rPr>
          <w:rFonts w:ascii="Calibri" w:eastAsia="Calibri" w:hAnsi="Calibri" w:cs="Calibri"/>
        </w:rPr>
        <w:t xml:space="preserve"> </w:t>
      </w:r>
    </w:p>
    <w:p w:rsidR="00F46F2E" w:rsidRDefault="00F46F2E">
      <w:pPr>
        <w:spacing w:after="144" w:line="259" w:lineRule="auto"/>
        <w:ind w:left="12" w:right="0"/>
        <w:jc w:val="left"/>
        <w:rPr>
          <w:b/>
          <w:sz w:val="24"/>
        </w:rPr>
      </w:pPr>
      <w:r>
        <w:rPr>
          <w:b/>
          <w:sz w:val="24"/>
        </w:rPr>
        <w:t xml:space="preserve">                ŠALČININKŲ R.  PABARĖS PAGRINDINĖS MOKYKLOS</w:t>
      </w:r>
    </w:p>
    <w:p w:rsidR="00ED7381" w:rsidRDefault="00F46F2E">
      <w:pPr>
        <w:spacing w:after="144" w:line="259" w:lineRule="auto"/>
        <w:ind w:left="12" w:right="0"/>
        <w:jc w:val="left"/>
      </w:pPr>
      <w:r>
        <w:rPr>
          <w:b/>
          <w:sz w:val="24"/>
        </w:rPr>
        <w:t xml:space="preserve">                                                              DIREKTORIUS</w:t>
      </w:r>
      <w:r>
        <w:rPr>
          <w:rFonts w:ascii="Calibri" w:eastAsia="Calibri" w:hAnsi="Calibri" w:cs="Calibri"/>
        </w:rPr>
        <w:t xml:space="preserve"> </w:t>
      </w:r>
    </w:p>
    <w:p w:rsidR="00ED7381" w:rsidRDefault="00000000">
      <w:pPr>
        <w:spacing w:after="186" w:line="259" w:lineRule="auto"/>
        <w:ind w:left="4" w:right="0" w:firstLine="0"/>
        <w:jc w:val="center"/>
      </w:pPr>
      <w:r>
        <w:rPr>
          <w:sz w:val="24"/>
        </w:rPr>
        <w:t xml:space="preserve"> </w:t>
      </w:r>
    </w:p>
    <w:p w:rsidR="00ED7381" w:rsidRDefault="00000000">
      <w:pPr>
        <w:spacing w:after="143" w:line="250" w:lineRule="auto"/>
        <w:ind w:right="59"/>
        <w:jc w:val="center"/>
      </w:pPr>
      <w:r>
        <w:rPr>
          <w:b/>
          <w:sz w:val="24"/>
        </w:rPr>
        <w:t xml:space="preserve">ĮSAKYMAS </w:t>
      </w:r>
    </w:p>
    <w:p w:rsidR="00ED7381" w:rsidRDefault="00000000">
      <w:pPr>
        <w:spacing w:after="0" w:line="259" w:lineRule="auto"/>
        <w:ind w:left="12" w:right="0"/>
        <w:jc w:val="left"/>
      </w:pPr>
      <w:r>
        <w:rPr>
          <w:b/>
          <w:sz w:val="24"/>
        </w:rPr>
        <w:t xml:space="preserve">DĖL ŠALČININKŲ R. </w:t>
      </w:r>
      <w:r w:rsidR="00F46F2E">
        <w:rPr>
          <w:b/>
          <w:sz w:val="24"/>
        </w:rPr>
        <w:t>PABARĖS PAGRINDINĖS MOKYKLOS</w:t>
      </w:r>
      <w:r>
        <w:rPr>
          <w:b/>
          <w:sz w:val="24"/>
        </w:rPr>
        <w:t xml:space="preserve"> PRADINIO</w:t>
      </w:r>
      <w:r w:rsidR="00F46F2E">
        <w:rPr>
          <w:b/>
          <w:sz w:val="24"/>
        </w:rPr>
        <w:t xml:space="preserve"> IR</w:t>
      </w:r>
    </w:p>
    <w:p w:rsidR="00ED7381" w:rsidRDefault="00000000">
      <w:pPr>
        <w:spacing w:after="197" w:line="250" w:lineRule="auto"/>
        <w:ind w:right="0"/>
        <w:jc w:val="center"/>
      </w:pPr>
      <w:r>
        <w:rPr>
          <w:b/>
          <w:sz w:val="24"/>
        </w:rPr>
        <w:t>PAGRINDINIO  UGDYMO  MOKINIŲ PAŽANGOS IR PASIEKIMŲ VERTINIMO TVARKOS  APRAŠO PATVIRTINIMO</w:t>
      </w:r>
      <w:r>
        <w:rPr>
          <w:rFonts w:ascii="Calibri" w:eastAsia="Calibri" w:hAnsi="Calibri" w:cs="Calibri"/>
        </w:rPr>
        <w:t xml:space="preserve"> </w:t>
      </w:r>
    </w:p>
    <w:p w:rsidR="00ED7381" w:rsidRDefault="00000000">
      <w:pPr>
        <w:spacing w:after="0" w:line="259" w:lineRule="auto"/>
        <w:ind w:right="58"/>
        <w:jc w:val="center"/>
      </w:pPr>
      <w:r>
        <w:rPr>
          <w:sz w:val="24"/>
        </w:rPr>
        <w:t xml:space="preserve">2024 m. </w:t>
      </w:r>
      <w:r w:rsidR="00F46F2E">
        <w:rPr>
          <w:sz w:val="24"/>
        </w:rPr>
        <w:t>kovo</w:t>
      </w:r>
      <w:r>
        <w:rPr>
          <w:sz w:val="24"/>
        </w:rPr>
        <w:t xml:space="preserve"> </w:t>
      </w:r>
      <w:r w:rsidR="00F46F2E">
        <w:rPr>
          <w:sz w:val="24"/>
        </w:rPr>
        <w:t>5</w:t>
      </w:r>
      <w:r>
        <w:rPr>
          <w:sz w:val="24"/>
        </w:rPr>
        <w:t xml:space="preserve">  d. Nr. V</w:t>
      </w:r>
      <w:r w:rsidR="00F46F2E">
        <w:rPr>
          <w:sz w:val="24"/>
        </w:rPr>
        <w:t>1</w:t>
      </w:r>
      <w:r>
        <w:rPr>
          <w:sz w:val="24"/>
        </w:rPr>
        <w:t xml:space="preserve">- </w:t>
      </w:r>
      <w:r w:rsidR="00F46F2E">
        <w:rPr>
          <w:sz w:val="24"/>
        </w:rPr>
        <w:t>7</w:t>
      </w:r>
      <w:r>
        <w:rPr>
          <w:sz w:val="24"/>
        </w:rPr>
        <w:t xml:space="preserve"> </w:t>
      </w:r>
    </w:p>
    <w:p w:rsidR="00ED7381" w:rsidRDefault="00F46F2E">
      <w:pPr>
        <w:spacing w:after="0" w:line="259" w:lineRule="auto"/>
        <w:ind w:right="54"/>
        <w:jc w:val="center"/>
      </w:pPr>
      <w:r>
        <w:rPr>
          <w:sz w:val="24"/>
        </w:rPr>
        <w:t xml:space="preserve">Pabarė </w:t>
      </w:r>
    </w:p>
    <w:p w:rsidR="00ED7381" w:rsidRDefault="00000000">
      <w:pPr>
        <w:spacing w:after="14" w:line="259" w:lineRule="auto"/>
        <w:ind w:left="0" w:right="0" w:firstLine="0"/>
        <w:jc w:val="left"/>
      </w:pPr>
      <w:r>
        <w:rPr>
          <w:sz w:val="24"/>
        </w:rPr>
        <w:t xml:space="preserve"> </w:t>
      </w:r>
    </w:p>
    <w:p w:rsidR="00ED7381" w:rsidRDefault="00000000">
      <w:pPr>
        <w:spacing w:after="17" w:line="257" w:lineRule="auto"/>
        <w:ind w:left="-15" w:right="43" w:firstLine="1296"/>
      </w:pPr>
      <w:r>
        <w:rPr>
          <w:sz w:val="24"/>
        </w:rPr>
        <w:t xml:space="preserve">Vadovaudamasi Lietuvos Respublikos švietimo, mokslo ir sporto ministro 2023 m. rugpjūčio 31 d. įsakymu Nr. V-1125 ,,Dėl mokinių, kurie mokosi pagal bendrojo ugdymo programas, mokymosi pasiekimų vertinimo ir vertinimo rezultatų panaudojimo tvarkos aprašo patvirtinimo“ bei Šalčininkų r. </w:t>
      </w:r>
      <w:r w:rsidR="00F46F2E">
        <w:rPr>
          <w:sz w:val="24"/>
        </w:rPr>
        <w:t>Pabarės pagrindinės mokyklos</w:t>
      </w:r>
      <w:r>
        <w:rPr>
          <w:sz w:val="24"/>
        </w:rPr>
        <w:t xml:space="preserve"> mokytojų tarybos 2024 m. </w:t>
      </w:r>
      <w:r w:rsidR="00F46F2E">
        <w:rPr>
          <w:sz w:val="24"/>
        </w:rPr>
        <w:t xml:space="preserve">vasario </w:t>
      </w:r>
      <w:r>
        <w:rPr>
          <w:sz w:val="24"/>
        </w:rPr>
        <w:t xml:space="preserve"> </w:t>
      </w:r>
      <w:r w:rsidR="00172E99">
        <w:rPr>
          <w:sz w:val="24"/>
        </w:rPr>
        <w:t xml:space="preserve">29 </w:t>
      </w:r>
      <w:r>
        <w:rPr>
          <w:sz w:val="24"/>
        </w:rPr>
        <w:t xml:space="preserve">d. posėdžio Nr. 2 bei </w:t>
      </w:r>
      <w:r w:rsidR="00172E99">
        <w:rPr>
          <w:sz w:val="24"/>
        </w:rPr>
        <w:t>mokyklos</w:t>
      </w:r>
      <w:r>
        <w:rPr>
          <w:sz w:val="24"/>
        </w:rPr>
        <w:t xml:space="preserve">  tarybos 2024 m. </w:t>
      </w:r>
      <w:r w:rsidR="00172E99">
        <w:rPr>
          <w:sz w:val="24"/>
        </w:rPr>
        <w:t>vasario 29</w:t>
      </w:r>
      <w:r>
        <w:rPr>
          <w:sz w:val="24"/>
        </w:rPr>
        <w:t xml:space="preserve"> d. posėdžio Nr. </w:t>
      </w:r>
      <w:r w:rsidR="00172E99">
        <w:rPr>
          <w:sz w:val="24"/>
        </w:rPr>
        <w:t>2</w:t>
      </w:r>
      <w:r>
        <w:rPr>
          <w:sz w:val="24"/>
        </w:rPr>
        <w:t xml:space="preserve"> pritarimu:</w:t>
      </w:r>
      <w:r>
        <w:rPr>
          <w:rFonts w:ascii="Calibri" w:eastAsia="Calibri" w:hAnsi="Calibri" w:cs="Calibri"/>
        </w:rPr>
        <w:t xml:space="preserve"> </w:t>
      </w:r>
    </w:p>
    <w:p w:rsidR="00ED7381" w:rsidRDefault="00000000" w:rsidP="00172E99">
      <w:pPr>
        <w:spacing w:after="0" w:line="259" w:lineRule="auto"/>
        <w:ind w:left="0" w:right="58" w:firstLine="0"/>
      </w:pPr>
      <w:r>
        <w:rPr>
          <w:sz w:val="24"/>
        </w:rPr>
        <w:t xml:space="preserve">1. T v i r t i n u Šalčininkų r. </w:t>
      </w:r>
      <w:r w:rsidR="00172E99">
        <w:rPr>
          <w:sz w:val="24"/>
        </w:rPr>
        <w:t>Pabarės pagrindinės mokyklos</w:t>
      </w:r>
      <w:r>
        <w:rPr>
          <w:b/>
          <w:sz w:val="24"/>
        </w:rPr>
        <w:t xml:space="preserve"> </w:t>
      </w:r>
      <w:r>
        <w:rPr>
          <w:sz w:val="24"/>
        </w:rPr>
        <w:t>pradinio</w:t>
      </w:r>
      <w:r w:rsidR="00172E99">
        <w:rPr>
          <w:sz w:val="24"/>
        </w:rPr>
        <w:t xml:space="preserve"> ir</w:t>
      </w:r>
      <w:r>
        <w:rPr>
          <w:sz w:val="24"/>
        </w:rPr>
        <w:t xml:space="preserve"> </w:t>
      </w:r>
    </w:p>
    <w:p w:rsidR="00172E99" w:rsidRDefault="00000000">
      <w:pPr>
        <w:spacing w:after="17" w:line="257" w:lineRule="auto"/>
        <w:ind w:left="1291" w:right="43" w:hanging="1306"/>
        <w:rPr>
          <w:rFonts w:ascii="Calibri" w:eastAsia="Calibri" w:hAnsi="Calibri" w:cs="Calibri"/>
        </w:rPr>
      </w:pPr>
      <w:r>
        <w:rPr>
          <w:sz w:val="24"/>
        </w:rPr>
        <w:t>pagrindinio  ugdymo mokinių pažangos ir pasiekimų vertinimo tvarką (pridedama).</w:t>
      </w:r>
      <w:r>
        <w:rPr>
          <w:rFonts w:ascii="Calibri" w:eastAsia="Calibri" w:hAnsi="Calibri" w:cs="Calibri"/>
        </w:rPr>
        <w:t xml:space="preserve"> </w:t>
      </w:r>
    </w:p>
    <w:p w:rsidR="00ED7381" w:rsidRDefault="00000000">
      <w:pPr>
        <w:spacing w:after="17" w:line="257" w:lineRule="auto"/>
        <w:ind w:left="1291" w:right="43" w:hanging="1306"/>
      </w:pPr>
      <w:r>
        <w:rPr>
          <w:sz w:val="24"/>
        </w:rPr>
        <w:t xml:space="preserve">2. N u s t a t a u, kad šis įsakymas įsigalioja 2024 m. rugsėjo 1 d. </w:t>
      </w:r>
    </w:p>
    <w:p w:rsidR="00ED7381" w:rsidRDefault="00000000">
      <w:pPr>
        <w:spacing w:after="176" w:line="259" w:lineRule="auto"/>
        <w:ind w:left="0" w:right="0" w:firstLine="0"/>
        <w:jc w:val="left"/>
      </w:pPr>
      <w:r>
        <w:rPr>
          <w:sz w:val="24"/>
        </w:rPr>
        <w:t xml:space="preserve">  </w:t>
      </w:r>
    </w:p>
    <w:p w:rsidR="00ED7381" w:rsidRDefault="00000000">
      <w:pPr>
        <w:spacing w:after="139" w:line="257" w:lineRule="auto"/>
        <w:ind w:left="-15" w:right="43" w:firstLine="0"/>
      </w:pPr>
      <w:r>
        <w:rPr>
          <w:sz w:val="24"/>
        </w:rPr>
        <w:t xml:space="preserve">Direktorė                                                                                                                  </w:t>
      </w:r>
      <w:r w:rsidR="00172E99">
        <w:rPr>
          <w:sz w:val="24"/>
        </w:rPr>
        <w:t>Galina Molis</w:t>
      </w:r>
      <w:r>
        <w:rPr>
          <w:sz w:val="24"/>
        </w:rPr>
        <w:t xml:space="preserve"> </w:t>
      </w:r>
    </w:p>
    <w:p w:rsidR="00ED7381" w:rsidRDefault="00000000">
      <w:pPr>
        <w:spacing w:after="136"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3661410</wp:posOffset>
            </wp:positionH>
            <wp:positionV relativeFrom="page">
              <wp:posOffset>439420</wp:posOffset>
            </wp:positionV>
            <wp:extent cx="584200" cy="640080"/>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584200" cy="640080"/>
                    </a:xfrm>
                    <a:prstGeom prst="rect">
                      <a:avLst/>
                    </a:prstGeom>
                  </pic:spPr>
                </pic:pic>
              </a:graphicData>
            </a:graphic>
          </wp:anchor>
        </w:drawing>
      </w:r>
      <w:r>
        <w:rPr>
          <w:sz w:val="24"/>
        </w:rPr>
        <w:t xml:space="preserve"> </w:t>
      </w:r>
    </w:p>
    <w:p w:rsidR="00ED7381" w:rsidRDefault="00000000">
      <w:pPr>
        <w:spacing w:after="134"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4"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4"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7" w:line="259" w:lineRule="auto"/>
        <w:ind w:left="0" w:right="0" w:firstLine="0"/>
        <w:jc w:val="left"/>
      </w:pPr>
      <w:r>
        <w:rPr>
          <w:sz w:val="24"/>
        </w:rPr>
        <w:t xml:space="preserve"> </w:t>
      </w:r>
    </w:p>
    <w:p w:rsidR="00ED7381" w:rsidRDefault="00000000">
      <w:pPr>
        <w:spacing w:after="134"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134" w:line="259" w:lineRule="auto"/>
        <w:ind w:left="0" w:right="0" w:firstLine="0"/>
        <w:jc w:val="left"/>
      </w:pPr>
      <w:r>
        <w:rPr>
          <w:sz w:val="24"/>
        </w:rPr>
        <w:t xml:space="preserve"> </w:t>
      </w:r>
    </w:p>
    <w:p w:rsidR="00ED7381" w:rsidRDefault="00000000">
      <w:pPr>
        <w:spacing w:after="136" w:line="259" w:lineRule="auto"/>
        <w:ind w:left="0" w:right="0" w:firstLine="0"/>
        <w:jc w:val="left"/>
      </w:pPr>
      <w:r>
        <w:rPr>
          <w:sz w:val="24"/>
        </w:rPr>
        <w:t xml:space="preserve"> </w:t>
      </w:r>
    </w:p>
    <w:p w:rsidR="00ED7381" w:rsidRDefault="00000000">
      <w:pPr>
        <w:spacing w:after="0" w:line="259" w:lineRule="auto"/>
        <w:ind w:left="0" w:right="0" w:firstLine="0"/>
        <w:jc w:val="left"/>
      </w:pPr>
      <w:r>
        <w:rPr>
          <w:sz w:val="24"/>
        </w:rPr>
        <w:t xml:space="preserve"> </w:t>
      </w:r>
    </w:p>
    <w:p w:rsidR="00ED7381" w:rsidRDefault="00000000">
      <w:pPr>
        <w:spacing w:after="3" w:line="259" w:lineRule="auto"/>
        <w:ind w:left="3475" w:right="319"/>
        <w:jc w:val="center"/>
      </w:pPr>
      <w:r>
        <w:rPr>
          <w:sz w:val="20"/>
        </w:rPr>
        <w:lastRenderedPageBreak/>
        <w:t xml:space="preserve">PRITARTA </w:t>
      </w:r>
    </w:p>
    <w:p w:rsidR="00ED7381" w:rsidRDefault="00000000">
      <w:pPr>
        <w:spacing w:after="13" w:line="248" w:lineRule="auto"/>
        <w:ind w:left="5667" w:right="0"/>
        <w:jc w:val="left"/>
      </w:pPr>
      <w:r>
        <w:rPr>
          <w:sz w:val="20"/>
        </w:rPr>
        <w:t xml:space="preserve">Šalčininkų r. </w:t>
      </w:r>
      <w:r w:rsidR="00172E99">
        <w:rPr>
          <w:sz w:val="20"/>
        </w:rPr>
        <w:t>Pabarės pagrindinės mokyklos</w:t>
      </w:r>
      <w:r>
        <w:rPr>
          <w:sz w:val="20"/>
        </w:rPr>
        <w:t xml:space="preserve"> tarybos  </w:t>
      </w:r>
    </w:p>
    <w:p w:rsidR="00ED7381" w:rsidRDefault="00000000">
      <w:pPr>
        <w:spacing w:after="13" w:line="248" w:lineRule="auto"/>
        <w:ind w:left="5667" w:right="0"/>
        <w:jc w:val="left"/>
      </w:pPr>
      <w:r>
        <w:rPr>
          <w:sz w:val="20"/>
        </w:rPr>
        <w:t xml:space="preserve">2024 m. </w:t>
      </w:r>
      <w:r w:rsidR="003B3447">
        <w:rPr>
          <w:sz w:val="20"/>
        </w:rPr>
        <w:t>kovo</w:t>
      </w:r>
      <w:r>
        <w:rPr>
          <w:sz w:val="20"/>
        </w:rPr>
        <w:t xml:space="preserve"> </w:t>
      </w:r>
      <w:r w:rsidR="003B3447">
        <w:rPr>
          <w:sz w:val="20"/>
        </w:rPr>
        <w:t>4</w:t>
      </w:r>
      <w:r>
        <w:rPr>
          <w:sz w:val="20"/>
        </w:rPr>
        <w:t xml:space="preserve"> d. posėdyje Nr. </w:t>
      </w:r>
      <w:r w:rsidR="00172E99">
        <w:rPr>
          <w:sz w:val="20"/>
        </w:rPr>
        <w:t>2</w:t>
      </w:r>
      <w:r>
        <w:rPr>
          <w:sz w:val="20"/>
        </w:rPr>
        <w:t xml:space="preserve"> </w:t>
      </w:r>
    </w:p>
    <w:p w:rsidR="00ED7381" w:rsidRDefault="00000000">
      <w:pPr>
        <w:spacing w:after="0" w:line="259" w:lineRule="auto"/>
        <w:ind w:left="2265" w:right="0" w:firstLine="0"/>
        <w:jc w:val="center"/>
      </w:pPr>
      <w:r>
        <w:rPr>
          <w:sz w:val="20"/>
        </w:rPr>
        <w:t xml:space="preserve"> </w:t>
      </w:r>
    </w:p>
    <w:p w:rsidR="00ED7381" w:rsidRDefault="00000000">
      <w:pPr>
        <w:spacing w:after="3" w:line="259" w:lineRule="auto"/>
        <w:ind w:left="3475" w:right="0"/>
        <w:jc w:val="center"/>
      </w:pPr>
      <w:r>
        <w:rPr>
          <w:sz w:val="20"/>
        </w:rPr>
        <w:t xml:space="preserve">PATVIRTINTA </w:t>
      </w:r>
    </w:p>
    <w:p w:rsidR="00ED7381" w:rsidRDefault="00000000">
      <w:pPr>
        <w:spacing w:after="13" w:line="248" w:lineRule="auto"/>
        <w:ind w:left="5667" w:right="0"/>
        <w:jc w:val="left"/>
      </w:pPr>
      <w:r>
        <w:rPr>
          <w:sz w:val="20"/>
        </w:rPr>
        <w:t xml:space="preserve">Šalčininkų r. </w:t>
      </w:r>
      <w:r w:rsidR="00172E99">
        <w:rPr>
          <w:sz w:val="20"/>
        </w:rPr>
        <w:t>Pabarės pagrindinės mokyklos</w:t>
      </w:r>
      <w:r>
        <w:rPr>
          <w:sz w:val="20"/>
        </w:rPr>
        <w:t xml:space="preserve"> direktoriaus 2024 m. </w:t>
      </w:r>
      <w:r w:rsidR="00172E99">
        <w:rPr>
          <w:sz w:val="20"/>
        </w:rPr>
        <w:t>kovo</w:t>
      </w:r>
      <w:r>
        <w:rPr>
          <w:sz w:val="20"/>
        </w:rPr>
        <w:t xml:space="preserve"> </w:t>
      </w:r>
    </w:p>
    <w:p w:rsidR="00ED7381" w:rsidRDefault="00172E99">
      <w:pPr>
        <w:spacing w:after="13" w:line="248" w:lineRule="auto"/>
        <w:ind w:left="5667" w:right="0"/>
        <w:jc w:val="left"/>
      </w:pPr>
      <w:r>
        <w:rPr>
          <w:sz w:val="20"/>
        </w:rPr>
        <w:t>5 d. įsakymu Nr</w:t>
      </w:r>
      <w:r>
        <w:rPr>
          <w:color w:val="FF0000"/>
          <w:sz w:val="20"/>
        </w:rPr>
        <w:t xml:space="preserve">. </w:t>
      </w:r>
      <w:r>
        <w:rPr>
          <w:sz w:val="20"/>
        </w:rPr>
        <w:t>V1- 7</w:t>
      </w:r>
      <w:r>
        <w:rPr>
          <w:rFonts w:ascii="Calibri" w:eastAsia="Calibri" w:hAnsi="Calibri" w:cs="Calibri"/>
        </w:rPr>
        <w:t xml:space="preserve"> </w:t>
      </w:r>
    </w:p>
    <w:p w:rsidR="00ED7381" w:rsidRDefault="00000000">
      <w:pPr>
        <w:spacing w:after="208" w:line="259" w:lineRule="auto"/>
        <w:ind w:left="2265" w:right="0" w:firstLine="0"/>
        <w:jc w:val="center"/>
      </w:pPr>
      <w:r>
        <w:rPr>
          <w:sz w:val="20"/>
        </w:rPr>
        <w:t xml:space="preserve"> </w:t>
      </w:r>
    </w:p>
    <w:p w:rsidR="00ED7381" w:rsidRDefault="00000000">
      <w:pPr>
        <w:pStyle w:val="Heading1"/>
        <w:spacing w:after="134"/>
        <w:ind w:left="311" w:right="357"/>
      </w:pPr>
      <w:r>
        <w:t xml:space="preserve">ŠALČININKŲ R. </w:t>
      </w:r>
      <w:r w:rsidR="00172E99">
        <w:t>PABARĖS PAGRINDINĖS MOKYKLOS</w:t>
      </w:r>
      <w:r>
        <w:t xml:space="preserve"> </w:t>
      </w:r>
    </w:p>
    <w:p w:rsidR="00ED7381" w:rsidRDefault="00000000">
      <w:pPr>
        <w:spacing w:after="146" w:line="249" w:lineRule="auto"/>
        <w:ind w:left="2142" w:right="0" w:hanging="1628"/>
        <w:jc w:val="left"/>
      </w:pPr>
      <w:r>
        <w:rPr>
          <w:b/>
        </w:rPr>
        <w:t>PRADINIO</w:t>
      </w:r>
      <w:r w:rsidR="00172E99">
        <w:rPr>
          <w:b/>
        </w:rPr>
        <w:t xml:space="preserve"> IR</w:t>
      </w:r>
      <w:r>
        <w:rPr>
          <w:b/>
        </w:rPr>
        <w:t xml:space="preserve"> PAGRINDINIO  UGDYMO MOKINIŲ PAŽANGOS IR PASIEKIMŲ VERTINIMO TVARKOS APRAŠAS </w:t>
      </w:r>
    </w:p>
    <w:p w:rsidR="00ED7381" w:rsidRDefault="00000000">
      <w:pPr>
        <w:spacing w:after="138" w:line="259" w:lineRule="auto"/>
        <w:ind w:left="0" w:right="0" w:firstLine="0"/>
        <w:jc w:val="center"/>
      </w:pPr>
      <w:r>
        <w:t xml:space="preserve"> </w:t>
      </w:r>
    </w:p>
    <w:p w:rsidR="00ED7381" w:rsidRDefault="00000000">
      <w:pPr>
        <w:pStyle w:val="Heading1"/>
        <w:tabs>
          <w:tab w:val="center" w:pos="3016"/>
          <w:tab w:val="center" w:pos="5075"/>
        </w:tabs>
        <w:ind w:left="0" w:right="0" w:firstLine="0"/>
        <w:jc w:val="left"/>
      </w:pPr>
      <w:r>
        <w:rPr>
          <w:rFonts w:ascii="Calibri" w:eastAsia="Calibri" w:hAnsi="Calibri" w:cs="Calibri"/>
          <w:b w:val="0"/>
        </w:rPr>
        <w:tab/>
      </w:r>
      <w:r>
        <w:t>I.</w:t>
      </w:r>
      <w:r>
        <w:rPr>
          <w:rFonts w:ascii="Arial" w:eastAsia="Arial" w:hAnsi="Arial" w:cs="Arial"/>
        </w:rPr>
        <w:t xml:space="preserve"> </w:t>
      </w:r>
      <w:r>
        <w:rPr>
          <w:rFonts w:ascii="Arial" w:eastAsia="Arial" w:hAnsi="Arial" w:cs="Arial"/>
        </w:rPr>
        <w:tab/>
      </w:r>
      <w:r>
        <w:t xml:space="preserve">BENDROSIOS NUOSTATOS </w:t>
      </w:r>
    </w:p>
    <w:p w:rsidR="00ED7381" w:rsidRDefault="00000000">
      <w:pPr>
        <w:spacing w:after="177" w:line="259" w:lineRule="auto"/>
        <w:ind w:left="1080" w:right="0" w:firstLine="0"/>
        <w:jc w:val="left"/>
      </w:pPr>
      <w:r>
        <w:rPr>
          <w:b/>
        </w:rPr>
        <w:t xml:space="preserve"> </w:t>
      </w:r>
    </w:p>
    <w:p w:rsidR="00ED7381" w:rsidRDefault="00000000">
      <w:pPr>
        <w:numPr>
          <w:ilvl w:val="0"/>
          <w:numId w:val="1"/>
        </w:numPr>
        <w:ind w:right="46" w:firstLine="360"/>
      </w:pPr>
      <w:r>
        <w:t>Mokinių, kurie mokosi pagal bendrojo ugdymo programas, mokymosi pasiekimų vertinimo ir vertinimo rezultatų panaudojimo tvarkos aprašas (toliau – Aprašas) apibrėžia mokinių mokymo pasiekimų vertinimo tikslus ir būdus, vertinimo lygmenis, mokinių įgytų kompetencijų vertinimą ir mokinių mokymosi pasiekimų vertinimo principus, vertinimo rezultatų panaudojimo tvarką. Šiame Apraše mokinių mokymosi pasiekimai apima ir mokymosi pažangą, tai yra mokinio nuolatinį augimą ir judėjimą išsikeltų mokymosi tikslų link, bei ugdymo rezultatus, kurie atspindi mokinių įgytas kompetencijas.</w:t>
      </w:r>
      <w:r>
        <w:rPr>
          <w:sz w:val="18"/>
        </w:rPr>
        <w:t xml:space="preserve"> Vertinimas </w:t>
      </w:r>
      <w:r>
        <w:t>suprantamas kaip mokytojo ir mokinio tarpusavio sąveika, kurios metu kaupiama informacija apie mokinio mokymąsi, pažangą ir įvairias būdais teikiamas grįžtamasis ryšys mokiniui apie jo pasiekimus, pateikiamos rekomendacijas dėl tolesnio mokymosi.</w:t>
      </w:r>
      <w:r>
        <w:rPr>
          <w:rFonts w:ascii="Calibri" w:eastAsia="Calibri" w:hAnsi="Calibri" w:cs="Calibri"/>
        </w:rPr>
        <w:t xml:space="preserve"> </w:t>
      </w:r>
    </w:p>
    <w:p w:rsidR="00ED7381" w:rsidRDefault="00000000">
      <w:pPr>
        <w:numPr>
          <w:ilvl w:val="0"/>
          <w:numId w:val="1"/>
        </w:numPr>
        <w:ind w:right="46" w:firstLine="360"/>
      </w:pPr>
      <w:r>
        <w:t>Aprašas parengtas vadovaujantis  parengtas, vadovaujantis Mokinių, kurie mokosi pagal bendrojo ugdymo programas, mokymosi pasiekimų vertinimo ir vertinimo rezultatų panaudojimo tvarkos aprašu, patvirtintu Lietuvos Respublikos švietimo, mokslo ir sporto ministro 2023 m. rugpjūčio 31 d. įsakymu Nr. V-1125 ,,Dėl Mokinių, kurie mokosi pagal bendrojo ugdymo programas, mokymosi pasiekimų vertinimo ir vertinimo rezultatų panaudojimo tvarkos aprašo patvirtinimo“.</w:t>
      </w:r>
      <w:r>
        <w:rPr>
          <w:rFonts w:ascii="Calibri" w:eastAsia="Calibri" w:hAnsi="Calibri" w:cs="Calibri"/>
        </w:rPr>
        <w:t xml:space="preserve"> </w:t>
      </w:r>
    </w:p>
    <w:p w:rsidR="00ED7381" w:rsidRDefault="00000000">
      <w:pPr>
        <w:numPr>
          <w:ilvl w:val="0"/>
          <w:numId w:val="1"/>
        </w:numPr>
        <w:ind w:right="46" w:firstLine="360"/>
      </w:pPr>
      <w:r>
        <w:t xml:space="preserve">Mokymosi pasiekimų vertinimo procesas grindžiamas vertybiniais orientyrais, leidžiančiais atskleisti mokinių visapusiškus gebėjimus tinkamiausiu būdu ir sudaryti galimybes juos plėtoti. Jais paremta kasdienė vertinimo praktika kiekvienoje prisideda prie įtraukios ir mokinį, ir mokytoją įgalinančios </w:t>
      </w:r>
      <w:r w:rsidR="003B3447">
        <w:t>mokyklos</w:t>
      </w:r>
      <w:r>
        <w:t xml:space="preserve">s kultūros formavimosi.   </w:t>
      </w:r>
    </w:p>
    <w:p w:rsidR="00ED7381" w:rsidRDefault="00000000">
      <w:pPr>
        <w:numPr>
          <w:ilvl w:val="0"/>
          <w:numId w:val="1"/>
        </w:numPr>
        <w:spacing w:after="24" w:line="249" w:lineRule="auto"/>
        <w:ind w:right="46" w:firstLine="360"/>
      </w:pPr>
      <w:r>
        <w:rPr>
          <w:b/>
        </w:rPr>
        <w:t>Apraše vartojamos sąvokos</w:t>
      </w:r>
      <w:r>
        <w:t>:</w:t>
      </w:r>
      <w:r>
        <w:rPr>
          <w:rFonts w:ascii="Calibri" w:eastAsia="Calibri" w:hAnsi="Calibri" w:cs="Calibri"/>
        </w:rPr>
        <w:t xml:space="preserve"> </w:t>
      </w:r>
    </w:p>
    <w:p w:rsidR="00ED7381" w:rsidRDefault="00000000">
      <w:pPr>
        <w:numPr>
          <w:ilvl w:val="1"/>
          <w:numId w:val="1"/>
        </w:numPr>
        <w:ind w:right="46" w:hanging="434"/>
      </w:pPr>
      <w:r>
        <w:rPr>
          <w:i/>
        </w:rPr>
        <w:t>Mokinių pasiekimų ir pažangos vertinimas</w:t>
      </w:r>
      <w:r>
        <w:t xml:space="preserve"> – kriterijais grįstas ugdymosi ir mokymosi stebėjimas ir grįžtamasis ryšys, informacijos apie mokymosi procesus ir rezultatus rinkimas ir kaupimas, interpretavimas ir naudojimas mokymo ir  mokymosi kokybei užtikrinti.</w:t>
      </w:r>
      <w:r>
        <w:rPr>
          <w:rFonts w:ascii="Calibri" w:eastAsia="Calibri" w:hAnsi="Calibri" w:cs="Calibri"/>
        </w:rPr>
        <w:t xml:space="preserve"> </w:t>
      </w:r>
    </w:p>
    <w:p w:rsidR="00ED7381" w:rsidRDefault="00000000">
      <w:pPr>
        <w:numPr>
          <w:ilvl w:val="1"/>
          <w:numId w:val="1"/>
        </w:numPr>
        <w:ind w:right="46" w:hanging="434"/>
      </w:pPr>
      <w:r>
        <w:t>Į</w:t>
      </w:r>
      <w:r>
        <w:rPr>
          <w:i/>
        </w:rPr>
        <w:t>vertinimas</w:t>
      </w:r>
      <w:r>
        <w:t xml:space="preserve"> – vertinimo proceso rezultatas, konkretus sprendimas apie mokinio pasiekimus ir padarytą pažangą.</w:t>
      </w:r>
      <w:r>
        <w:rPr>
          <w:rFonts w:ascii="Calibri" w:eastAsia="Calibri" w:hAnsi="Calibri" w:cs="Calibri"/>
        </w:rPr>
        <w:t xml:space="preserve"> </w:t>
      </w:r>
    </w:p>
    <w:p w:rsidR="00ED7381" w:rsidRDefault="00000000">
      <w:pPr>
        <w:numPr>
          <w:ilvl w:val="1"/>
          <w:numId w:val="1"/>
        </w:numPr>
        <w:spacing w:after="0" w:line="259" w:lineRule="auto"/>
        <w:ind w:right="46" w:hanging="434"/>
      </w:pPr>
      <w:r>
        <w:rPr>
          <w:i/>
        </w:rPr>
        <w:t xml:space="preserve">Formuojamasis ugdomasis vertinimas – </w:t>
      </w:r>
      <w:r>
        <w:t xml:space="preserve">ugdymo(si) procese teikiamas abipusis </w:t>
      </w:r>
    </w:p>
    <w:p w:rsidR="00ED7381" w:rsidRDefault="00000000">
      <w:pPr>
        <w:ind w:left="-5" w:right="46"/>
      </w:pPr>
      <w:r>
        <w:t>atsakas, grįžtamasis ryšys, padedantis mokiniui gerinti mokymą(si), nukreipiantis, ką dar reikia išmokti, leidžiantis mokytojui pritaikyti mokymą, siekiant kuo geresnių rezultatų.</w:t>
      </w:r>
      <w:r>
        <w:rPr>
          <w:rFonts w:ascii="Calibri" w:eastAsia="Calibri" w:hAnsi="Calibri" w:cs="Calibri"/>
        </w:rPr>
        <w:t xml:space="preserve"> </w:t>
      </w:r>
    </w:p>
    <w:p w:rsidR="00ED7381" w:rsidRDefault="00000000">
      <w:pPr>
        <w:numPr>
          <w:ilvl w:val="1"/>
          <w:numId w:val="3"/>
        </w:numPr>
        <w:ind w:right="46"/>
      </w:pPr>
      <w:r>
        <w:rPr>
          <w:i/>
        </w:rPr>
        <w:t>Vertinimo informacija</w:t>
      </w:r>
      <w:r>
        <w:t xml:space="preserve"> – įvairiais būdais iš įvairių šaltinių surinkta informacija apie mokinio mokymosi patirtį, jo pasiekimus ir daromą pažangą</w:t>
      </w:r>
      <w:r>
        <w:rPr>
          <w:rFonts w:ascii="Calibri" w:eastAsia="Calibri" w:hAnsi="Calibri" w:cs="Calibri"/>
        </w:rPr>
        <w:t xml:space="preserve"> </w:t>
      </w:r>
    </w:p>
    <w:p w:rsidR="00ED7381" w:rsidRDefault="00000000">
      <w:pPr>
        <w:numPr>
          <w:ilvl w:val="1"/>
          <w:numId w:val="3"/>
        </w:numPr>
        <w:ind w:right="46"/>
      </w:pPr>
      <w:r>
        <w:rPr>
          <w:i/>
        </w:rPr>
        <w:lastRenderedPageBreak/>
        <w:t>Individualios pažangos  vertinimas</w:t>
      </w:r>
      <w:r>
        <w:t xml:space="preserve"> – vertinimo principas, pagal kurį lyginant dabartinius mokinio pasiekimus su ankstesniaisiais stebima ir vertinama daroma pažanga.</w:t>
      </w:r>
      <w:r>
        <w:rPr>
          <w:rFonts w:ascii="Calibri" w:eastAsia="Calibri" w:hAnsi="Calibri" w:cs="Calibri"/>
        </w:rPr>
        <w:t xml:space="preserve"> </w:t>
      </w:r>
    </w:p>
    <w:p w:rsidR="00ED7381" w:rsidRDefault="00000000">
      <w:pPr>
        <w:ind w:left="-5" w:right="46"/>
      </w:pPr>
      <w:r>
        <w:t xml:space="preserve">   </w:t>
      </w:r>
      <w:r w:rsidR="003B3447">
        <w:t xml:space="preserve">          </w:t>
      </w:r>
      <w:r>
        <w:t>4.7.</w:t>
      </w:r>
      <w:r>
        <w:rPr>
          <w:i/>
        </w:rPr>
        <w:t>Vertinimo kriterijai</w:t>
      </w:r>
      <w:r>
        <w:t xml:space="preserve"> – mokytojas pagal pakopos ugdymo bendrosiose  programose pateiktus apibendrintus kokybinius mokinių žinių, supratimo ir gebėjimų vertinimo aprašus numato mokinių pasiekimų vertinimo lygius (nepatenkinamas, slenkstinis, patenkinamas, pagrindinis, aukštesnysis).</w:t>
      </w:r>
      <w:r>
        <w:rPr>
          <w:rFonts w:ascii="Calibri" w:eastAsia="Calibri" w:hAnsi="Calibri" w:cs="Calibri"/>
        </w:rPr>
        <w:t xml:space="preserve"> </w:t>
      </w:r>
    </w:p>
    <w:p w:rsidR="00ED7381" w:rsidRDefault="00000000">
      <w:pPr>
        <w:numPr>
          <w:ilvl w:val="1"/>
          <w:numId w:val="2"/>
        </w:numPr>
        <w:ind w:right="46" w:hanging="552"/>
      </w:pPr>
      <w:r>
        <w:rPr>
          <w:i/>
        </w:rPr>
        <w:t>Savivaldis mokymasis</w:t>
      </w:r>
      <w:r>
        <w:t xml:space="preserve"> – mokymasis, per kurį asmuo savo iniciatyva išsiaiškina mokymosi poreikius, keliasi tikslus, planuojasi mokymąsi, sukuria ar pasirenka mokymosi aplinką bei priemones, sau tinkamas mokymosi strategijas, įsivertina pasiekimus ir pažangą.</w:t>
      </w:r>
      <w:r>
        <w:rPr>
          <w:rFonts w:ascii="Calibri" w:eastAsia="Calibri" w:hAnsi="Calibri" w:cs="Calibri"/>
        </w:rPr>
        <w:t xml:space="preserve"> </w:t>
      </w:r>
    </w:p>
    <w:p w:rsidR="00ED7381" w:rsidRDefault="00000000">
      <w:pPr>
        <w:numPr>
          <w:ilvl w:val="1"/>
          <w:numId w:val="2"/>
        </w:numPr>
        <w:ind w:right="46" w:hanging="552"/>
      </w:pPr>
      <w:r>
        <w:rPr>
          <w:i/>
        </w:rPr>
        <w:t>Kaupiamasis vertinimas</w:t>
      </w:r>
      <w:r>
        <w:t xml:space="preserve"> – tai informacijos apie mokinio mokymosi pasiekimus ir pažangą kaupimas taškais, kreditais ir kt., kurie konvertuojami į pažymį.</w:t>
      </w:r>
      <w:r>
        <w:rPr>
          <w:rFonts w:ascii="Calibri" w:eastAsia="Calibri" w:hAnsi="Calibri" w:cs="Calibri"/>
        </w:rPr>
        <w:t xml:space="preserve"> </w:t>
      </w:r>
    </w:p>
    <w:p w:rsidR="00ED7381" w:rsidRDefault="00000000">
      <w:pPr>
        <w:numPr>
          <w:ilvl w:val="1"/>
          <w:numId w:val="2"/>
        </w:numPr>
        <w:ind w:right="46" w:hanging="552"/>
      </w:pPr>
      <w:r>
        <w:rPr>
          <w:i/>
        </w:rPr>
        <w:t xml:space="preserve">Diagnostinis vertinimas – </w:t>
      </w:r>
      <w:r>
        <w:t xml:space="preserve">jo pagalba nustatomi mokinio pasiekimai ir pažanga, kad būtų galima tikslingai planuoti tolesnį mokymąsi, suteikti mokymosi pagalbą sunkumams įveikti. Mokinio pasiekimų diagnostinis vertinimas </w:t>
      </w:r>
      <w:r w:rsidR="003B3447">
        <w:t>mokykloje</w:t>
      </w:r>
      <w:r>
        <w:t xml:space="preserve"> atliekamas reguliariai, pagal mokymo(si) logiką, aiškius vertinimo kriterijus, </w:t>
      </w:r>
      <w:r w:rsidR="003B3447">
        <w:t>mokyklos</w:t>
      </w:r>
      <w:r>
        <w:t xml:space="preserve">  susitarimus.</w:t>
      </w:r>
      <w:r>
        <w:rPr>
          <w:rFonts w:ascii="Calibri" w:eastAsia="Calibri" w:hAnsi="Calibri" w:cs="Calibri"/>
        </w:rPr>
        <w:t xml:space="preserve"> </w:t>
      </w:r>
    </w:p>
    <w:p w:rsidR="00ED7381" w:rsidRDefault="00000000">
      <w:pPr>
        <w:numPr>
          <w:ilvl w:val="1"/>
          <w:numId w:val="2"/>
        </w:numPr>
        <w:spacing w:after="0" w:line="259" w:lineRule="auto"/>
        <w:ind w:right="46" w:hanging="552"/>
      </w:pPr>
      <w:r>
        <w:rPr>
          <w:i/>
        </w:rPr>
        <w:t>Apibendrinamasis  vertinimas</w:t>
      </w:r>
      <w:r>
        <w:t xml:space="preserve"> siejamas su mokymosi pasiekimų pripažinimu, juo </w:t>
      </w:r>
    </w:p>
    <w:p w:rsidR="00ED7381" w:rsidRDefault="00000000">
      <w:pPr>
        <w:ind w:left="-5" w:right="46"/>
      </w:pPr>
      <w:r>
        <w:t xml:space="preserve">siekiama nustatyti atliktos užduoties ir veiklos kokybę tam tikro standarto atžvilgiu. Apibendrinamasis vertinimas visuomet atliekamas pasibaigus tam tikram mokymosi etapui. Išskiriamas  </w:t>
      </w:r>
      <w:r w:rsidR="003B3447">
        <w:t>mokyklos</w:t>
      </w:r>
      <w:r>
        <w:t xml:space="preserve"> vidinis ir išorinis apibendrinamasis vertinimas.</w:t>
      </w:r>
      <w:r>
        <w:rPr>
          <w:rFonts w:ascii="Calibri" w:eastAsia="Calibri" w:hAnsi="Calibri" w:cs="Calibri"/>
        </w:rPr>
        <w:t xml:space="preserve"> </w:t>
      </w:r>
    </w:p>
    <w:p w:rsidR="00ED7381" w:rsidRDefault="00000000">
      <w:pPr>
        <w:numPr>
          <w:ilvl w:val="1"/>
          <w:numId w:val="2"/>
        </w:numPr>
        <w:spacing w:after="0" w:line="259" w:lineRule="auto"/>
        <w:ind w:right="46" w:hanging="552"/>
      </w:pPr>
      <w:r>
        <w:rPr>
          <w:i/>
        </w:rPr>
        <w:t>Mokinių darbų aplankai</w:t>
      </w:r>
      <w:r>
        <w:t xml:space="preserve"> – tai mokinio darbų rinkinys (patikrinamieji darbai, </w:t>
      </w:r>
    </w:p>
    <w:p w:rsidR="00ED7381" w:rsidRDefault="00000000">
      <w:pPr>
        <w:ind w:left="-5" w:right="46"/>
      </w:pPr>
      <w:r>
        <w:t>piešiniai, tėvų atsiliepimai, įvairūs individualūs darbai).</w:t>
      </w:r>
      <w:r>
        <w:rPr>
          <w:rFonts w:ascii="Calibri" w:eastAsia="Calibri" w:hAnsi="Calibri" w:cs="Calibri"/>
        </w:rPr>
        <w:t xml:space="preserve"> </w:t>
      </w:r>
    </w:p>
    <w:p w:rsidR="00ED7381" w:rsidRDefault="00000000">
      <w:pPr>
        <w:pStyle w:val="Heading1"/>
        <w:ind w:left="3287" w:right="3277"/>
      </w:pPr>
      <w:r>
        <w:t xml:space="preserve">II SKYRIUS VERTINIMO TIKSLAI </w:t>
      </w:r>
      <w:r>
        <w:rPr>
          <w:rFonts w:ascii="Calibri" w:eastAsia="Calibri" w:hAnsi="Calibri" w:cs="Calibri"/>
          <w:b w:val="0"/>
        </w:rPr>
        <w:t xml:space="preserve"> </w:t>
      </w:r>
    </w:p>
    <w:p w:rsidR="00ED7381" w:rsidRDefault="00000000">
      <w:pPr>
        <w:numPr>
          <w:ilvl w:val="0"/>
          <w:numId w:val="4"/>
        </w:numPr>
        <w:spacing w:after="181" w:line="249" w:lineRule="auto"/>
        <w:ind w:right="0" w:hanging="218"/>
        <w:jc w:val="left"/>
      </w:pPr>
      <w:r>
        <w:rPr>
          <w:b/>
        </w:rPr>
        <w:t xml:space="preserve">Vertinimo tikslai: </w:t>
      </w:r>
      <w:r>
        <w:rPr>
          <w:rFonts w:ascii="Calibri" w:eastAsia="Calibri" w:hAnsi="Calibri" w:cs="Calibri"/>
        </w:rPr>
        <w:t xml:space="preserve"> </w:t>
      </w:r>
    </w:p>
    <w:p w:rsidR="00ED7381" w:rsidRDefault="00000000" w:rsidP="00BE3697">
      <w:pPr>
        <w:numPr>
          <w:ilvl w:val="1"/>
          <w:numId w:val="4"/>
        </w:numPr>
        <w:ind w:right="50" w:hanging="389"/>
        <w:jc w:val="center"/>
      </w:pPr>
      <w:r>
        <w:t>Padėti mokytis ir bręsti kaip asmenybei (kasdienio ugdymo praktikoje taikyti įvairias vertinimo bei įsivertinimo strategijas bei metodus.</w:t>
      </w:r>
      <w:r>
        <w:rPr>
          <w:rFonts w:ascii="Calibri" w:eastAsia="Calibri" w:hAnsi="Calibri" w:cs="Calibri"/>
        </w:rPr>
        <w:t xml:space="preserve"> </w:t>
      </w:r>
    </w:p>
    <w:p w:rsidR="00ED7381" w:rsidRDefault="00000000">
      <w:pPr>
        <w:numPr>
          <w:ilvl w:val="1"/>
          <w:numId w:val="4"/>
        </w:numPr>
        <w:spacing w:after="0" w:line="259" w:lineRule="auto"/>
        <w:ind w:right="50" w:hanging="389"/>
        <w:jc w:val="right"/>
      </w:pPr>
      <w:r>
        <w:t xml:space="preserve">Pripažinti ir sertifikuoti rezultatus. Šiuo tikslu siekiama nustatyti mokinių mokymosi </w:t>
      </w:r>
    </w:p>
    <w:p w:rsidR="00ED7381" w:rsidRDefault="00000000">
      <w:pPr>
        <w:ind w:left="-5" w:right="46"/>
      </w:pPr>
      <w:r>
        <w:t xml:space="preserve">pasiekimų lygį pasibaigus tam tikram mokymosi laikotarpiui (trimestrui, baigus programos dalį pagal mokytojo ir mokinio susitarimą). Kaupiama ir apibendrinama  informacija apie mokinio pasiekimus  ir numatoma tolimesnė pagalba mokiniui; </w:t>
      </w:r>
    </w:p>
    <w:p w:rsidR="00ED7381" w:rsidRDefault="00000000">
      <w:pPr>
        <w:numPr>
          <w:ilvl w:val="1"/>
          <w:numId w:val="4"/>
        </w:numPr>
        <w:spacing w:after="0" w:line="259" w:lineRule="auto"/>
        <w:ind w:right="50" w:hanging="389"/>
        <w:jc w:val="right"/>
      </w:pPr>
      <w:r>
        <w:t>Valdyti ugdymo proceso kokybę. (</w:t>
      </w:r>
      <w:r w:rsidR="00BE3697">
        <w:t>Mokyklos</w:t>
      </w:r>
      <w:r>
        <w:t xml:space="preserve"> veiklos tobulinimas bei sprendimų ir </w:t>
      </w:r>
    </w:p>
    <w:p w:rsidR="00ED7381" w:rsidRDefault="00000000">
      <w:pPr>
        <w:ind w:left="-5" w:right="46"/>
      </w:pPr>
      <w:r>
        <w:t xml:space="preserve">bendrų susitarimų priėmimas).  </w:t>
      </w:r>
    </w:p>
    <w:p w:rsidR="00ED7381" w:rsidRDefault="00000000">
      <w:pPr>
        <w:pStyle w:val="Heading1"/>
        <w:ind w:left="311" w:right="356"/>
      </w:pPr>
      <w:r>
        <w:t xml:space="preserve">III SKYRIUS </w:t>
      </w:r>
    </w:p>
    <w:p w:rsidR="00ED7381" w:rsidRDefault="00000000">
      <w:pPr>
        <w:spacing w:after="9" w:line="249" w:lineRule="auto"/>
        <w:ind w:left="1359" w:right="0"/>
        <w:jc w:val="left"/>
      </w:pPr>
      <w:r>
        <w:rPr>
          <w:b/>
        </w:rPr>
        <w:t xml:space="preserve">MOKINIŲ MOKYMOSI PASIEKIMŲ VERTINIMO LYGMENYS </w:t>
      </w:r>
    </w:p>
    <w:p w:rsidR="00ED7381" w:rsidRDefault="00000000">
      <w:pPr>
        <w:spacing w:after="0" w:line="259" w:lineRule="auto"/>
        <w:ind w:left="0" w:right="0" w:firstLine="0"/>
        <w:jc w:val="left"/>
      </w:pPr>
      <w:r>
        <w:t xml:space="preserve"> </w:t>
      </w:r>
    </w:p>
    <w:p w:rsidR="00ED7381" w:rsidRDefault="00000000">
      <w:pPr>
        <w:numPr>
          <w:ilvl w:val="0"/>
          <w:numId w:val="5"/>
        </w:numPr>
        <w:ind w:right="46" w:firstLine="720"/>
      </w:pPr>
      <w:r>
        <w:t xml:space="preserve">Vertinimas </w:t>
      </w:r>
      <w:r w:rsidR="00BE3697">
        <w:t>mokykloje</w:t>
      </w:r>
      <w:r>
        <w:t xml:space="preserve"> įgyvendinamas asmeniniu (mokinio), tarpasmeniniu (kelių mokinių), bendruomeniniu (klasės ir </w:t>
      </w:r>
      <w:r w:rsidR="00BE3697">
        <w:t>mokyklos</w:t>
      </w:r>
      <w:r>
        <w:t xml:space="preserve">) ir nacionaliniu lygmenimis, kurie turi derėti tarpusavyje ir sudaryti bendrą sistemą: </w:t>
      </w:r>
    </w:p>
    <w:p w:rsidR="00ED7381" w:rsidRDefault="00000000">
      <w:pPr>
        <w:numPr>
          <w:ilvl w:val="1"/>
          <w:numId w:val="5"/>
        </w:numPr>
        <w:ind w:right="46" w:firstLine="720"/>
      </w:pPr>
      <w:r>
        <w:t xml:space="preserve">asmeninis (mokinio) lygmuo apima mokinio konkrečių mokymosi pasiekimų įsivertinimą. Įsivertinimas yra planuojamas ir įgyvendinimas padedant mokytojui. Įsivertinimo metodai bei priemonės pa(si)renkami atsižvelgiant į individualius mokinio poreikius, polinkius bei galimybes.  </w:t>
      </w:r>
    </w:p>
    <w:p w:rsidR="00ED7381" w:rsidRDefault="00000000">
      <w:pPr>
        <w:numPr>
          <w:ilvl w:val="1"/>
          <w:numId w:val="5"/>
        </w:numPr>
        <w:ind w:right="46" w:firstLine="720"/>
      </w:pPr>
      <w:r>
        <w:t xml:space="preserve">tarpasmeninis (kelių mokinių) lygmuo apima mokinių tarpusavio įsivertinimą pagal konkrečias kompetencijas. Į(si)vertinimas yra planuojamas ir įgyvendinamas padedant mokytojui. Įsivertinimo metodai bei priemonės pa(si)renkami atsižvelgiant į mokinių tarpusavio santykius, darbo mažesnėse ar didesnėse grupėse patirtį, grupių dinamiką ir kitas svarbias porų ir / ar grupių charakteristikas; </w:t>
      </w:r>
    </w:p>
    <w:p w:rsidR="00ED7381" w:rsidRDefault="00000000">
      <w:pPr>
        <w:numPr>
          <w:ilvl w:val="1"/>
          <w:numId w:val="5"/>
        </w:numPr>
        <w:ind w:right="46" w:firstLine="720"/>
      </w:pPr>
      <w:r>
        <w:t xml:space="preserve">bendruomeninis klasės lygmuo apima mokytojo planuojamą ir įgyvendinamą mokinių pasiekimų vertinimą, siekiant visų trijų tikslų – padėti mokytis, pripažinti ir sertifikuoti rezultatus, valdyti mokymo(si) kokybę.  </w:t>
      </w:r>
    </w:p>
    <w:p w:rsidR="00ED7381" w:rsidRDefault="00000000">
      <w:pPr>
        <w:numPr>
          <w:ilvl w:val="1"/>
          <w:numId w:val="5"/>
        </w:numPr>
        <w:ind w:right="46" w:firstLine="720"/>
      </w:pPr>
      <w:r>
        <w:lastRenderedPageBreak/>
        <w:t xml:space="preserve">bendruomeninis mokyklos lygmuo apima </w:t>
      </w:r>
      <w:r w:rsidR="00BE3697">
        <w:t>mokyklos</w:t>
      </w:r>
      <w:r>
        <w:t xml:space="preserve"> sukurtą vertinimo tvarką, derančią su nacionalinio lygmens dokumentais bei pedagoginės bendruomenės narių bendradarbiavimu, bendrų sprendimų priėmimu bei jų laikymusi.  </w:t>
      </w:r>
    </w:p>
    <w:p w:rsidR="00ED7381" w:rsidRDefault="00000000">
      <w:pPr>
        <w:spacing w:after="134" w:line="259" w:lineRule="auto"/>
        <w:ind w:left="720" w:right="0" w:firstLine="0"/>
        <w:jc w:val="left"/>
      </w:pPr>
      <w:r>
        <w:rPr>
          <w:b/>
        </w:rPr>
        <w:t xml:space="preserve">   </w:t>
      </w:r>
    </w:p>
    <w:p w:rsidR="00ED7381" w:rsidRDefault="00000000">
      <w:pPr>
        <w:pStyle w:val="Heading1"/>
        <w:ind w:left="311" w:right="359"/>
      </w:pPr>
      <w:r>
        <w:t xml:space="preserve">IV SKYRIUS MOKINIŲ MOKYMOSI PASIEKIMŲ VERTINIMO PRINCIPAI IR BŪDAI  </w:t>
      </w:r>
    </w:p>
    <w:p w:rsidR="00ED7381" w:rsidRDefault="00000000">
      <w:pPr>
        <w:spacing w:after="19" w:line="259" w:lineRule="auto"/>
        <w:ind w:left="0" w:right="0" w:firstLine="0"/>
        <w:jc w:val="left"/>
      </w:pPr>
      <w:r>
        <w:t xml:space="preserve"> </w:t>
      </w:r>
    </w:p>
    <w:p w:rsidR="00ED7381" w:rsidRDefault="00000000">
      <w:pPr>
        <w:numPr>
          <w:ilvl w:val="0"/>
          <w:numId w:val="6"/>
        </w:numPr>
        <w:ind w:right="46" w:firstLine="540"/>
      </w:pPr>
      <w:r>
        <w:t xml:space="preserve">Mokinių pasiekimų vertinimo esmė – padėti mokiniui mokytis ir tobulėti. Mokinių pasiekimų vertinimas grindžiamas atvirumu, nešališkumu, visų mokyklos bendruomenės narių bendravimu ir bendradarbiavimu.  </w:t>
      </w:r>
    </w:p>
    <w:p w:rsidR="00ED7381" w:rsidRDefault="00000000">
      <w:pPr>
        <w:numPr>
          <w:ilvl w:val="0"/>
          <w:numId w:val="6"/>
        </w:numPr>
        <w:ind w:right="46" w:firstLine="540"/>
      </w:pPr>
      <w:r>
        <w:t xml:space="preserve">Vertinimo principai: </w:t>
      </w:r>
    </w:p>
    <w:p w:rsidR="00ED7381" w:rsidRDefault="00000000">
      <w:pPr>
        <w:numPr>
          <w:ilvl w:val="1"/>
          <w:numId w:val="6"/>
        </w:numPr>
        <w:ind w:right="46" w:firstLine="720"/>
      </w:pPr>
      <w:r>
        <w:t xml:space="preserve">tikslingumas (vertinimo metodai atitinka mokymosi turinį); </w:t>
      </w:r>
    </w:p>
    <w:p w:rsidR="00ED7381" w:rsidRDefault="00000000">
      <w:pPr>
        <w:numPr>
          <w:ilvl w:val="1"/>
          <w:numId w:val="6"/>
        </w:numPr>
        <w:ind w:right="46" w:firstLine="720"/>
      </w:pPr>
      <w:r>
        <w:t xml:space="preserve">atvirumas ir skaidrumas (su mokiniais tariamasi dėl (į)vertinimo formų, laiko, aiškūs vertinimo kriterijai); </w:t>
      </w:r>
    </w:p>
    <w:p w:rsidR="00ED7381" w:rsidRDefault="00000000">
      <w:pPr>
        <w:numPr>
          <w:ilvl w:val="1"/>
          <w:numId w:val="6"/>
        </w:numPr>
        <w:ind w:right="46" w:firstLine="720"/>
      </w:pPr>
      <w:r>
        <w:t xml:space="preserve">objektyvumas (siekiama kuo didesnio vertinimo patikimumo, remiamasi mokinių pasiekimų aprašais); </w:t>
      </w:r>
    </w:p>
    <w:p w:rsidR="00ED7381" w:rsidRDefault="00000000">
      <w:pPr>
        <w:numPr>
          <w:ilvl w:val="1"/>
          <w:numId w:val="6"/>
        </w:numPr>
        <w:ind w:right="46" w:firstLine="720"/>
      </w:pPr>
      <w:r>
        <w:t xml:space="preserve">informatyvumas (vertinimo informacija aiški, išsami, savalaikė, nurodoma, ką mokinys jau išmoko, kur spragos, kaip jas taisyti); </w:t>
      </w:r>
    </w:p>
    <w:p w:rsidR="00ED7381" w:rsidRDefault="00000000">
      <w:pPr>
        <w:numPr>
          <w:ilvl w:val="1"/>
          <w:numId w:val="6"/>
        </w:numPr>
        <w:ind w:right="46" w:firstLine="720"/>
      </w:pPr>
      <w:r>
        <w:t xml:space="preserve">aiškumas (vertinimas grindžiamas aiškiais, mokiniams suprantamais kriterijais). </w:t>
      </w:r>
    </w:p>
    <w:p w:rsidR="00ED7381" w:rsidRDefault="00000000">
      <w:pPr>
        <w:numPr>
          <w:ilvl w:val="1"/>
          <w:numId w:val="6"/>
        </w:numPr>
        <w:ind w:right="46" w:firstLine="720"/>
      </w:pPr>
      <w:r>
        <w:t xml:space="preserve">Vertinami yra mokinių pasiekimai, todėl vertinimas neturi būti suprantamas kaip apdovanojimo ar drausminimo priemonė. </w:t>
      </w:r>
      <w:r>
        <w:rPr>
          <w:rFonts w:ascii="Calibri" w:eastAsia="Calibri" w:hAnsi="Calibri" w:cs="Calibri"/>
        </w:rPr>
        <w:t xml:space="preserve"> </w:t>
      </w:r>
    </w:p>
    <w:p w:rsidR="00ED7381" w:rsidRDefault="00000000">
      <w:pPr>
        <w:numPr>
          <w:ilvl w:val="0"/>
          <w:numId w:val="6"/>
        </w:numPr>
        <w:ind w:right="46" w:firstLine="540"/>
      </w:pPr>
      <w:r>
        <w:t xml:space="preserve">Mokytojas, planuodamas, organizuodamas ir įgyvendindamas mokinių mokymosi pasiekimų vertinimą: </w:t>
      </w:r>
    </w:p>
    <w:p w:rsidR="00ED7381" w:rsidRDefault="00000000">
      <w:pPr>
        <w:numPr>
          <w:ilvl w:val="1"/>
          <w:numId w:val="6"/>
        </w:numPr>
        <w:ind w:right="46" w:firstLine="720"/>
      </w:pPr>
      <w:r>
        <w:t xml:space="preserve">vadovaujasi Pedagogų etikos kodeksu, patvirtintu </w:t>
      </w:r>
      <w:r w:rsidR="00BE3697">
        <w:t>Mokyklos</w:t>
      </w:r>
      <w:r>
        <w:t xml:space="preserve"> direktoriaus 2018 m. </w:t>
      </w:r>
      <w:r w:rsidR="00BE3697">
        <w:t>gruodžio</w:t>
      </w:r>
      <w:r>
        <w:t xml:space="preserve"> </w:t>
      </w:r>
      <w:r w:rsidR="00BE3697">
        <w:t>21</w:t>
      </w:r>
      <w:r>
        <w:t>d. įsakymu Nr. V</w:t>
      </w:r>
      <w:r w:rsidR="00BE3697">
        <w:t>1</w:t>
      </w:r>
      <w:r>
        <w:t>-</w:t>
      </w:r>
      <w:r w:rsidR="00BE3697">
        <w:t>41</w:t>
      </w:r>
      <w:r>
        <w:t xml:space="preserve"> „Dėl Šalčininkų r. </w:t>
      </w:r>
      <w:r w:rsidR="00BE3697">
        <w:t>Pabarės pagrindinės mokyklos</w:t>
      </w:r>
      <w:r>
        <w:t xml:space="preserve">  etikos kodekso patvirtinimo“; </w:t>
      </w:r>
    </w:p>
    <w:p w:rsidR="00ED7381" w:rsidRDefault="00000000">
      <w:pPr>
        <w:numPr>
          <w:ilvl w:val="1"/>
          <w:numId w:val="6"/>
        </w:numPr>
        <w:ind w:right="46" w:firstLine="720"/>
      </w:pPr>
      <w:r>
        <w:t xml:space="preserve">ugdymo procese taiko tinkamas mokinių mokymosi pasiekimų stebėsenos ir vertinimo metodus; </w:t>
      </w:r>
    </w:p>
    <w:p w:rsidR="00ED7381" w:rsidRDefault="00000000">
      <w:pPr>
        <w:numPr>
          <w:ilvl w:val="1"/>
          <w:numId w:val="6"/>
        </w:numPr>
        <w:ind w:right="46" w:firstLine="720"/>
      </w:pPr>
      <w:r>
        <w:t xml:space="preserve">kuria ir palaiko į mokymąsi orientuotą vertinimo kultūrą;  </w:t>
      </w:r>
    </w:p>
    <w:p w:rsidR="00ED7381" w:rsidRDefault="00000000">
      <w:pPr>
        <w:numPr>
          <w:ilvl w:val="1"/>
          <w:numId w:val="6"/>
        </w:numPr>
        <w:ind w:right="46" w:firstLine="720"/>
      </w:pPr>
      <w:r>
        <w:t xml:space="preserve">kolegialiai sprendžia mokinių įgytų kompetencijų vertinimo klausimus; </w:t>
      </w:r>
    </w:p>
    <w:p w:rsidR="00ED7381" w:rsidRDefault="00000000">
      <w:pPr>
        <w:numPr>
          <w:ilvl w:val="1"/>
          <w:numId w:val="6"/>
        </w:numPr>
        <w:ind w:right="46" w:firstLine="720"/>
      </w:pPr>
      <w:r>
        <w:t xml:space="preserve">nuolat reflektuoja savo mokymo, mokinių mokymosi pasiekimų ir įgytų kompetencijų vertinimo praktikas, jų pridėtinę vertę kiekvieno mokinio mokymuisi;   </w:t>
      </w:r>
    </w:p>
    <w:p w:rsidR="00ED7381" w:rsidRDefault="00000000">
      <w:pPr>
        <w:numPr>
          <w:ilvl w:val="1"/>
          <w:numId w:val="6"/>
        </w:numPr>
        <w:ind w:right="46" w:firstLine="720"/>
      </w:pPr>
      <w:r>
        <w:t xml:space="preserve">tobulina instrumentus, padedančius įvertinti mokinių mokymosi pasiekimus ir įgytas kompetencijas; </w:t>
      </w:r>
    </w:p>
    <w:p w:rsidR="00ED7381" w:rsidRDefault="00000000">
      <w:pPr>
        <w:numPr>
          <w:ilvl w:val="1"/>
          <w:numId w:val="6"/>
        </w:numPr>
        <w:ind w:right="46" w:firstLine="720"/>
      </w:pPr>
      <w:r>
        <w:t xml:space="preserve">aptaria su mokiniais akademinio sąžiningumo klausimus ir galimas pasekmes nesilaikant sąžiningumo principo;  </w:t>
      </w:r>
    </w:p>
    <w:p w:rsidR="00ED7381" w:rsidRDefault="00000000">
      <w:pPr>
        <w:numPr>
          <w:ilvl w:val="1"/>
          <w:numId w:val="6"/>
        </w:numPr>
        <w:spacing w:after="165"/>
        <w:ind w:right="46" w:firstLine="720"/>
      </w:pPr>
      <w:r>
        <w:t xml:space="preserve">principingai reaguoja į mokinių nesąžiningumo atvejus, tokius kaip plagijavimas, nusirašinėjimas, naudojimasis pašaline pagalba atsiskaitymų metu ir pan.; </w:t>
      </w:r>
    </w:p>
    <w:p w:rsidR="00ED7381" w:rsidRDefault="00000000">
      <w:pPr>
        <w:numPr>
          <w:ilvl w:val="1"/>
          <w:numId w:val="6"/>
        </w:numPr>
        <w:ind w:right="46" w:firstLine="720"/>
      </w:pPr>
      <w:r>
        <w:t xml:space="preserve">teikia informaciją ir išsamiai paaiškina tėvams (globėjams, rūpintojams) apie mokinių mokymosi pasiekimus ir problemas; </w:t>
      </w:r>
    </w:p>
    <w:p w:rsidR="00BE3697" w:rsidRDefault="00000000">
      <w:pPr>
        <w:numPr>
          <w:ilvl w:val="1"/>
          <w:numId w:val="6"/>
        </w:numPr>
        <w:ind w:right="46" w:firstLine="720"/>
      </w:pPr>
      <w:r>
        <w:t xml:space="preserve">vertinimo proceso metu gerbia mokinių privatumą ir išlaiko konfidencialumą;            </w:t>
      </w:r>
    </w:p>
    <w:p w:rsidR="00ED7381" w:rsidRDefault="00000000">
      <w:pPr>
        <w:numPr>
          <w:ilvl w:val="1"/>
          <w:numId w:val="6"/>
        </w:numPr>
        <w:ind w:right="46" w:firstLine="720"/>
      </w:pPr>
      <w:r>
        <w:t xml:space="preserve">  tinkamai tvarko mokinių mokymosi pasiekimų stebėsenos ir vertinimo apskaitą.</w:t>
      </w:r>
      <w:r>
        <w:rPr>
          <w:rFonts w:ascii="Calibri" w:eastAsia="Calibri" w:hAnsi="Calibri" w:cs="Calibri"/>
        </w:rPr>
        <w:t xml:space="preserve"> </w:t>
      </w:r>
    </w:p>
    <w:p w:rsidR="00ED7381" w:rsidRDefault="00000000">
      <w:pPr>
        <w:numPr>
          <w:ilvl w:val="0"/>
          <w:numId w:val="6"/>
        </w:numPr>
        <w:ind w:right="46" w:firstLine="540"/>
      </w:pPr>
      <w:r>
        <w:rPr>
          <w:b/>
        </w:rPr>
        <w:t>Formuojamasis vertinimas</w:t>
      </w:r>
      <w:r>
        <w:t xml:space="preserve"> užtikrina svarbiausio mokinių pasiekimų vertinimo tikslo – padėti mokytis – įgyvendinimą. Formuojamasis vertinimas apibrėžiamas kaip cikliškas mokymo(si) </w:t>
      </w:r>
      <w:r>
        <w:lastRenderedPageBreak/>
        <w:t xml:space="preserve">metu gaunamos mokymosi informacijos panaudojimas tolesniam mokymui ir mokymuisi planuoti ar koreguoti. Pažymiai vertinant formuojamuoju būdu nerašomi. </w:t>
      </w:r>
      <w:r>
        <w:rPr>
          <w:rFonts w:ascii="Calibri" w:eastAsia="Calibri" w:hAnsi="Calibri" w:cs="Calibri"/>
        </w:rPr>
        <w:t xml:space="preserve"> </w:t>
      </w:r>
    </w:p>
    <w:p w:rsidR="00ED7381" w:rsidRDefault="00000000">
      <w:pPr>
        <w:numPr>
          <w:ilvl w:val="1"/>
          <w:numId w:val="6"/>
        </w:numPr>
        <w:ind w:right="46" w:firstLine="720"/>
      </w:pPr>
      <w:r>
        <w:t xml:space="preserve">Formuojamasis vertinimas apima: </w:t>
      </w:r>
      <w:r>
        <w:rPr>
          <w:rFonts w:ascii="Calibri" w:eastAsia="Calibri" w:hAnsi="Calibri" w:cs="Calibri"/>
        </w:rPr>
        <w:t xml:space="preserve"> </w:t>
      </w:r>
    </w:p>
    <w:p w:rsidR="00ED7381" w:rsidRDefault="00000000">
      <w:pPr>
        <w:numPr>
          <w:ilvl w:val="2"/>
          <w:numId w:val="6"/>
        </w:numPr>
        <w:ind w:right="46" w:hanging="785"/>
      </w:pPr>
      <w:r>
        <w:t xml:space="preserve">esamos mokymosi situacijos diagnozavimą, siekiant tikslingai pasirinkti tinkamą </w:t>
      </w:r>
    </w:p>
    <w:p w:rsidR="00ED7381" w:rsidRDefault="00000000">
      <w:pPr>
        <w:ind w:left="-5" w:right="46"/>
      </w:pPr>
      <w:r>
        <w:t xml:space="preserve">mokymo strategiją, mokymosi turinį, mokinių veiklą ir kt.; </w:t>
      </w:r>
    </w:p>
    <w:p w:rsidR="00ED7381" w:rsidRDefault="00000000">
      <w:pPr>
        <w:numPr>
          <w:ilvl w:val="2"/>
          <w:numId w:val="6"/>
        </w:numPr>
        <w:ind w:right="46" w:hanging="785"/>
      </w:pPr>
      <w:r>
        <w:t xml:space="preserve">sąlygų mokiniams mokytis ir pademonstruoti, ką jie išmoko, sudarymą; </w:t>
      </w:r>
    </w:p>
    <w:p w:rsidR="00ED7381" w:rsidRDefault="00000000">
      <w:pPr>
        <w:numPr>
          <w:ilvl w:val="2"/>
          <w:numId w:val="6"/>
        </w:numPr>
        <w:ind w:right="46" w:hanging="785"/>
      </w:pPr>
      <w:r>
        <w:t xml:space="preserve">tolesnį mokymąsi, stimuliuojančio grįžtamojo ryšio teikimą. Grįžtamasis ryšys </w:t>
      </w:r>
    </w:p>
    <w:p w:rsidR="00ED7381" w:rsidRDefault="00000000">
      <w:pPr>
        <w:ind w:left="-5" w:right="46"/>
      </w:pPr>
      <w:r>
        <w:t xml:space="preserve">teikiamas įvairiomis formomis (žodžiu, raštu, neverbaline kalba).  </w:t>
      </w:r>
    </w:p>
    <w:p w:rsidR="00ED7381" w:rsidRDefault="00000000">
      <w:pPr>
        <w:numPr>
          <w:ilvl w:val="2"/>
          <w:numId w:val="6"/>
        </w:numPr>
        <w:ind w:right="46" w:hanging="785"/>
      </w:pPr>
      <w:r>
        <w:t xml:space="preserve">sąlygų mokiniams mokytis su bendraklasiais ir iš bendraklasių užtikrinimą.  </w:t>
      </w:r>
    </w:p>
    <w:p w:rsidR="00ED7381" w:rsidRDefault="00000000">
      <w:pPr>
        <w:numPr>
          <w:ilvl w:val="2"/>
          <w:numId w:val="6"/>
        </w:numPr>
        <w:ind w:right="46" w:hanging="785"/>
      </w:pPr>
      <w:r>
        <w:t>mokinių skatinimą permąstyti savo mokymosi patirtį ir įsivertinti pasiektą rezultatą.</w:t>
      </w:r>
      <w:r>
        <w:rPr>
          <w:rFonts w:ascii="Calibri" w:eastAsia="Calibri" w:hAnsi="Calibri" w:cs="Calibri"/>
        </w:rPr>
        <w:t xml:space="preserve"> </w:t>
      </w:r>
    </w:p>
    <w:p w:rsidR="00ED7381" w:rsidRDefault="00000000">
      <w:pPr>
        <w:numPr>
          <w:ilvl w:val="0"/>
          <w:numId w:val="6"/>
        </w:numPr>
        <w:ind w:right="46" w:firstLine="540"/>
      </w:pPr>
      <w:r>
        <w:rPr>
          <w:b/>
        </w:rPr>
        <w:t>Apibendrinamasis</w:t>
      </w:r>
      <w:r>
        <w:t xml:space="preserve"> vertinimas siejamas su mokymosi pasiekimų pripažinimu, juo siekiama nustatyti atliktos užduoties ir veiklos kokybę tam tikro standarto atžvilgiu. </w:t>
      </w:r>
      <w:r>
        <w:rPr>
          <w:rFonts w:ascii="Calibri" w:eastAsia="Calibri" w:hAnsi="Calibri" w:cs="Calibri"/>
        </w:rPr>
        <w:t xml:space="preserve"> </w:t>
      </w:r>
    </w:p>
    <w:p w:rsidR="00ED7381" w:rsidRDefault="00000000">
      <w:pPr>
        <w:numPr>
          <w:ilvl w:val="1"/>
          <w:numId w:val="6"/>
        </w:numPr>
        <w:ind w:right="46" w:firstLine="720"/>
      </w:pPr>
      <w:r>
        <w:t xml:space="preserve">Apibendrinamasis vertinimas skirstomas į trumpesnio periodo (tema, skyrius, ciklas </w:t>
      </w:r>
    </w:p>
    <w:p w:rsidR="00ED7381" w:rsidRDefault="00000000">
      <w:pPr>
        <w:ind w:left="-5" w:right="46"/>
      </w:pPr>
      <w:r>
        <w:t xml:space="preserve">ir kt.), kai mokiniai atsiskaito už sutartos apimties mokymosi laikotarpį, ir ilgesnio periodo apibendrinamąjį vertinimą (kai mokytojas apibendrina ilgesnio periodo rezultatus ir įvertina mokinio darbą.   </w:t>
      </w:r>
    </w:p>
    <w:p w:rsidR="00ED7381" w:rsidRDefault="00BE3697" w:rsidP="00BE3697">
      <w:pPr>
        <w:ind w:right="46"/>
      </w:pPr>
      <w:r>
        <w:t xml:space="preserve">                            11.2</w:t>
      </w:r>
      <w:r w:rsidR="00000000">
        <w:t xml:space="preserve">Apibendrinamasis vertinimas: </w:t>
      </w:r>
    </w:p>
    <w:p w:rsidR="00ED7381" w:rsidRDefault="00000000">
      <w:pPr>
        <w:numPr>
          <w:ilvl w:val="2"/>
          <w:numId w:val="6"/>
        </w:numPr>
        <w:ind w:right="46" w:hanging="785"/>
      </w:pPr>
      <w:r>
        <w:t xml:space="preserve">prasmingas – mokiniai, tėvai, mokytojai  aiškiai supranta, kokia mokymosi rezultatų </w:t>
      </w:r>
    </w:p>
    <w:p w:rsidR="00ED7381" w:rsidRDefault="00000000">
      <w:pPr>
        <w:ind w:left="-5" w:right="46"/>
      </w:pPr>
      <w:r>
        <w:t xml:space="preserve">prasmė, ką reiškia gauti mokymosi rezultatai, ką reikėtų daryti toliau; </w:t>
      </w:r>
    </w:p>
    <w:p w:rsidR="00ED7381" w:rsidRDefault="00000000">
      <w:pPr>
        <w:numPr>
          <w:ilvl w:val="2"/>
          <w:numId w:val="6"/>
        </w:numPr>
        <w:ind w:right="46" w:hanging="785"/>
      </w:pPr>
      <w:r>
        <w:t xml:space="preserve">atitinka bendrosiose programose suformuluotus tikslus, apibrėžiančius, ką mokiniai </w:t>
      </w:r>
    </w:p>
    <w:p w:rsidR="00ED7381" w:rsidRDefault="00000000">
      <w:pPr>
        <w:ind w:left="-5" w:right="46"/>
      </w:pPr>
      <w:r>
        <w:t xml:space="preserve">turi mokėti, suprasti ir gebėti atlikti naudodami įgytas žinias; </w:t>
      </w:r>
    </w:p>
    <w:p w:rsidR="00ED7381" w:rsidRDefault="00000000">
      <w:pPr>
        <w:numPr>
          <w:ilvl w:val="2"/>
          <w:numId w:val="6"/>
        </w:numPr>
        <w:ind w:right="46" w:hanging="785"/>
      </w:pPr>
      <w:r>
        <w:t xml:space="preserve">remiasi kriterijais ir pasiekimų lygių aprašais. Siekdami mokinių mokymosi </w:t>
      </w:r>
    </w:p>
    <w:p w:rsidR="00ED7381" w:rsidRDefault="00000000">
      <w:pPr>
        <w:ind w:left="-5" w:right="46"/>
      </w:pPr>
      <w:r>
        <w:t xml:space="preserve">rezultatų palyginamumo, mokytojai vienodai interpretuoja pasiekimų lygių reikalavimus; </w:t>
      </w:r>
    </w:p>
    <w:p w:rsidR="00ED7381" w:rsidRDefault="00000000">
      <w:pPr>
        <w:numPr>
          <w:ilvl w:val="2"/>
          <w:numId w:val="6"/>
        </w:numPr>
        <w:ind w:right="46" w:hanging="785"/>
      </w:pPr>
      <w:r>
        <w:t xml:space="preserve">sudaro  galimybę išmokti. Mokiniams prieš atsiskaitymą, vertinamą pažymiu </w:t>
      </w:r>
    </w:p>
    <w:p w:rsidR="00ED7381" w:rsidRDefault="00000000">
      <w:pPr>
        <w:ind w:left="-5" w:right="46"/>
      </w:pPr>
      <w:r>
        <w:t xml:space="preserve">sudaromos  sąlygos išmokti tai, kas bus vertinama, ir gauti grįžtamąjį ryšį apie tai, kaip jiems sekasi; </w:t>
      </w:r>
    </w:p>
    <w:p w:rsidR="00ED7381" w:rsidRDefault="00000000">
      <w:pPr>
        <w:numPr>
          <w:ilvl w:val="2"/>
          <w:numId w:val="6"/>
        </w:numPr>
        <w:ind w:right="46" w:hanging="785"/>
      </w:pPr>
      <w:r>
        <w:t xml:space="preserve">tikrina mokinių mokymosi pažangą kelis kartus ir skirtingais vertinimo įrankiais; </w:t>
      </w:r>
    </w:p>
    <w:p w:rsidR="00ED7381" w:rsidRDefault="00000000">
      <w:pPr>
        <w:ind w:left="-5" w:right="46"/>
      </w:pPr>
      <w:r>
        <w:t xml:space="preserve">sprendimas apie mokinių gebėjimus turi būti grįstas daugiau nei vienu vertinimo būdu; </w:t>
      </w:r>
    </w:p>
    <w:p w:rsidR="00ED7381" w:rsidRDefault="00000000" w:rsidP="0036653D">
      <w:pPr>
        <w:numPr>
          <w:ilvl w:val="2"/>
          <w:numId w:val="6"/>
        </w:numPr>
        <w:ind w:right="46" w:hanging="785"/>
      </w:pPr>
      <w:r>
        <w:t xml:space="preserve">vadovaujasi  aiškia vertinimo skale. Ji turi būti suprantama visoms suinteresuotoms </w:t>
      </w:r>
      <w:r w:rsidR="00BE3697">
        <w:t>pusės;</w:t>
      </w:r>
    </w:p>
    <w:p w:rsidR="00ED7381" w:rsidRDefault="00000000">
      <w:pPr>
        <w:numPr>
          <w:ilvl w:val="2"/>
          <w:numId w:val="6"/>
        </w:numPr>
        <w:ind w:right="46" w:hanging="785"/>
      </w:pPr>
      <w:r>
        <w:t xml:space="preserve">išorinį apibendrinamąjį vertinimą organizuoja Nacionalinė švietimo agentūra, </w:t>
      </w:r>
    </w:p>
    <w:p w:rsidR="00ED7381" w:rsidRDefault="00000000">
      <w:pPr>
        <w:ind w:left="-5" w:right="46"/>
      </w:pPr>
      <w:r>
        <w:t>vykdydama nacionalinių mokymosi pasiekimų patikrinimus, pagrindinio ugdymo pasiekimų patikrinimus</w:t>
      </w:r>
      <w:r w:rsidR="0036653D">
        <w:t>.</w:t>
      </w:r>
      <w:r>
        <w:t xml:space="preserve"> NMPP rezultatai nėra konvertuojami į pažymius. </w:t>
      </w:r>
    </w:p>
    <w:p w:rsidR="00ED7381" w:rsidRDefault="00000000">
      <w:pPr>
        <w:numPr>
          <w:ilvl w:val="0"/>
          <w:numId w:val="6"/>
        </w:numPr>
        <w:ind w:right="46" w:firstLine="540"/>
      </w:pPr>
      <w:r>
        <w:t xml:space="preserve">Apibendrinamojo vertinimo būdai: </w:t>
      </w:r>
    </w:p>
    <w:p w:rsidR="00ED7381" w:rsidRDefault="00000000">
      <w:pPr>
        <w:numPr>
          <w:ilvl w:val="1"/>
          <w:numId w:val="6"/>
        </w:numPr>
        <w:ind w:right="46" w:firstLine="720"/>
      </w:pPr>
      <w:r>
        <w:rPr>
          <w:b/>
        </w:rPr>
        <w:t>Kontrolinis darbas</w:t>
      </w:r>
      <w:r>
        <w:t xml:space="preserve"> – mokinių žinių, gebėjimų, įgūdžių patikrinimas, kuriam atlikti </w:t>
      </w:r>
    </w:p>
    <w:p w:rsidR="00ED7381" w:rsidRDefault="00000000">
      <w:pPr>
        <w:ind w:left="-5" w:right="46"/>
      </w:pPr>
      <w:r>
        <w:t>skiriama ne mažiau kaip 30 minučių.</w:t>
      </w:r>
      <w:r>
        <w:rPr>
          <w:rFonts w:ascii="Calibri" w:eastAsia="Calibri" w:hAnsi="Calibri" w:cs="Calibri"/>
        </w:rPr>
        <w:t xml:space="preserve"> </w:t>
      </w:r>
    </w:p>
    <w:p w:rsidR="00ED7381" w:rsidRDefault="00000000">
      <w:pPr>
        <w:numPr>
          <w:ilvl w:val="2"/>
          <w:numId w:val="6"/>
        </w:numPr>
        <w:ind w:right="46" w:hanging="785"/>
      </w:pPr>
      <w:r>
        <w:t xml:space="preserve">Apie kontrolinį darbą, jo pobūdį, rašymo tikslus, vertinimo kriterijus mokiniai </w:t>
      </w:r>
    </w:p>
    <w:p w:rsidR="00ED7381" w:rsidRDefault="00000000">
      <w:pPr>
        <w:ind w:left="-5" w:right="46"/>
      </w:pPr>
      <w:r>
        <w:t xml:space="preserve">supažindinami ne vėliau kaip prieš savaitę bei užfiksuojama e-dienyne.  </w:t>
      </w:r>
    </w:p>
    <w:p w:rsidR="00ED7381" w:rsidRDefault="00000000">
      <w:pPr>
        <w:numPr>
          <w:ilvl w:val="2"/>
          <w:numId w:val="6"/>
        </w:numPr>
        <w:ind w:right="46" w:hanging="785"/>
      </w:pPr>
      <w:r>
        <w:t xml:space="preserve">Dėl svarbių priežasčių mokytojai, suderinę su mokiniais, turi teisę kontrolinio </w:t>
      </w:r>
    </w:p>
    <w:p w:rsidR="00ED7381" w:rsidRDefault="00000000">
      <w:pPr>
        <w:ind w:left="-5" w:right="46"/>
      </w:pPr>
      <w:r>
        <w:t>darbo laiką keisti.</w:t>
      </w:r>
      <w:r>
        <w:rPr>
          <w:rFonts w:ascii="Calibri" w:eastAsia="Calibri" w:hAnsi="Calibri" w:cs="Calibri"/>
        </w:rPr>
        <w:t xml:space="preserve"> </w:t>
      </w:r>
    </w:p>
    <w:p w:rsidR="00ED7381" w:rsidRDefault="00000000">
      <w:pPr>
        <w:numPr>
          <w:ilvl w:val="2"/>
          <w:numId w:val="6"/>
        </w:numPr>
        <w:ind w:right="46" w:hanging="785"/>
      </w:pPr>
      <w:r>
        <w:t xml:space="preserve">Vieną dieną mokiniams skiriamas vienas kontrolinis darbas. </w:t>
      </w:r>
    </w:p>
    <w:p w:rsidR="00ED7381" w:rsidRDefault="00000000">
      <w:pPr>
        <w:ind w:left="-5" w:right="46"/>
      </w:pPr>
      <w:r>
        <w:t xml:space="preserve">                   12.1.4.Darbai nevertinami juose radus necenzūrinių užrašų, piešinių, ženklų.  </w:t>
      </w:r>
    </w:p>
    <w:p w:rsidR="00ED7381" w:rsidRDefault="00000000">
      <w:pPr>
        <w:numPr>
          <w:ilvl w:val="2"/>
          <w:numId w:val="10"/>
        </w:numPr>
        <w:ind w:left="1986" w:right="46" w:hanging="718"/>
      </w:pPr>
      <w:r>
        <w:lastRenderedPageBreak/>
        <w:t xml:space="preserve">Kontroliniai darbai iš visų dalykų (išskyrus lenkų ir lietuvių kalbos ir literatūros),  patikrinami ir aptariami vienos savaitės bėgyje. Lenkų ir lietuvių kalbos ir literatūros -  10 darbo dienų bėgyje. </w:t>
      </w:r>
    </w:p>
    <w:p w:rsidR="00ED7381" w:rsidRDefault="00000000">
      <w:pPr>
        <w:numPr>
          <w:ilvl w:val="2"/>
          <w:numId w:val="10"/>
        </w:numPr>
        <w:ind w:left="1986" w:right="46" w:hanging="718"/>
      </w:pPr>
      <w:r>
        <w:t xml:space="preserve">Mokinys, nedalyvavęs kontroliniame darbe dėl ligos ar kitos pateisinamos priežasties, atsiskaito per dvi savaites. Atsiskaitymo laiką ir sąlygas mokinys derina su mokytoju.  </w:t>
      </w:r>
    </w:p>
    <w:p w:rsidR="00ED7381" w:rsidRDefault="00000000">
      <w:pPr>
        <w:numPr>
          <w:ilvl w:val="2"/>
          <w:numId w:val="10"/>
        </w:numPr>
        <w:ind w:left="1986" w:right="46" w:hanging="718"/>
      </w:pPr>
      <w:r>
        <w:t xml:space="preserve">Kiekvieno dalyko kontrolinis darbas perrašomas mokiniui pageidaujant vieną kartą, įrašant į e-dienyną perrašyto darbo pažymį.   </w:t>
      </w:r>
    </w:p>
    <w:p w:rsidR="00ED7381" w:rsidRDefault="00000000">
      <w:pPr>
        <w:numPr>
          <w:ilvl w:val="2"/>
          <w:numId w:val="10"/>
        </w:numPr>
        <w:spacing w:after="29"/>
        <w:ind w:left="1986" w:right="46" w:hanging="718"/>
      </w:pPr>
      <w:r>
        <w:t xml:space="preserve">Kontroliniai darbai nerašomi: </w:t>
      </w:r>
    </w:p>
    <w:p w:rsidR="00ED7381" w:rsidRDefault="00000000">
      <w:pPr>
        <w:numPr>
          <w:ilvl w:val="3"/>
          <w:numId w:val="7"/>
        </w:numPr>
        <w:ind w:right="1736" w:hanging="415"/>
      </w:pPr>
      <w:r>
        <w:t xml:space="preserve">paskutinę dieną prieš mokinių atostogas;  </w:t>
      </w:r>
      <w:r>
        <w:rPr>
          <w:rFonts w:ascii="Segoe UI Symbol" w:eastAsia="Segoe UI Symbol" w:hAnsi="Segoe UI Symbol" w:cs="Segoe UI Symbol"/>
        </w:rPr>
        <w:t>•</w:t>
      </w:r>
      <w:r>
        <w:rPr>
          <w:rFonts w:ascii="Arial" w:eastAsia="Arial" w:hAnsi="Arial" w:cs="Arial"/>
        </w:rPr>
        <w:t xml:space="preserve"> </w:t>
      </w:r>
      <w:r>
        <w:t xml:space="preserve"> pirmą dieną po </w:t>
      </w:r>
      <w:r w:rsidR="0036653D">
        <w:t>mokinių atostogų;</w:t>
      </w:r>
    </w:p>
    <w:p w:rsidR="00ED7381" w:rsidRDefault="00000000">
      <w:pPr>
        <w:numPr>
          <w:ilvl w:val="3"/>
          <w:numId w:val="7"/>
        </w:numPr>
        <w:ind w:right="1736" w:hanging="415"/>
      </w:pPr>
      <w:r>
        <w:t xml:space="preserve">paskutinę mokslo metų savaitę. </w:t>
      </w:r>
    </w:p>
    <w:p w:rsidR="00ED7381" w:rsidRDefault="00000000">
      <w:pPr>
        <w:ind w:left="1143" w:right="46"/>
      </w:pPr>
      <w:r>
        <w:t>12. 2.</w:t>
      </w:r>
      <w:r>
        <w:rPr>
          <w:b/>
        </w:rPr>
        <w:t xml:space="preserve">  Savarankiškas darbas</w:t>
      </w:r>
      <w:r>
        <w:t xml:space="preserve"> – tai atsiskaitymas raštu (kūrybinė užduotis, testas, </w:t>
      </w:r>
    </w:p>
    <w:p w:rsidR="00ED7381" w:rsidRDefault="00000000">
      <w:pPr>
        <w:spacing w:after="166"/>
        <w:ind w:left="-5" w:right="46"/>
      </w:pPr>
      <w:r>
        <w:t>pastraipos kūrimas, rašinys, esė ir kt.), laboratorinis darbas, darbas grupėse, projektinis darbas, organizuojamas iš vienos – dviejų pamokų medžiagos. Mokiniai, mokytojo nuožiūra, gali naudotis įvairiais šaltiniais, mokymosi priemonėmis. Darbo trukmė ne daugiau kaip 30 min. Savarankiškas darbas ar apklausa raštu gali būti rašomi nepranešus mokiniams iš anksto.</w:t>
      </w:r>
      <w:r>
        <w:rPr>
          <w:rFonts w:ascii="Calibri" w:eastAsia="Calibri" w:hAnsi="Calibri" w:cs="Calibri"/>
        </w:rPr>
        <w:t xml:space="preserve"> </w:t>
      </w:r>
    </w:p>
    <w:p w:rsidR="00ED7381" w:rsidRDefault="00000000">
      <w:pPr>
        <w:ind w:left="1143" w:right="46"/>
      </w:pPr>
      <w:r>
        <w:t xml:space="preserve">12.3.  </w:t>
      </w:r>
      <w:r>
        <w:rPr>
          <w:b/>
        </w:rPr>
        <w:t xml:space="preserve">Atsiskaitymas žodžiu </w:t>
      </w:r>
      <w:r>
        <w:t xml:space="preserve">– tai monologo, dialogo, diskusijos, debatų vertinimas, skirtas </w:t>
      </w:r>
    </w:p>
    <w:p w:rsidR="00ED7381" w:rsidRDefault="00000000">
      <w:pPr>
        <w:spacing w:after="152"/>
        <w:ind w:left="-5" w:right="46"/>
      </w:pPr>
      <w:r>
        <w:t>patikrinti mokinio gebėjimą argumentuotai, taisyklingai reikšti mintis, apibendrinti savo ir kitų kalbą.</w:t>
      </w:r>
      <w:r>
        <w:rPr>
          <w:rFonts w:ascii="Calibri" w:eastAsia="Calibri" w:hAnsi="Calibri" w:cs="Calibri"/>
        </w:rPr>
        <w:t xml:space="preserve"> </w:t>
      </w:r>
    </w:p>
    <w:p w:rsidR="00ED7381" w:rsidRDefault="00000000">
      <w:pPr>
        <w:numPr>
          <w:ilvl w:val="0"/>
          <w:numId w:val="6"/>
        </w:numPr>
        <w:ind w:right="46" w:firstLine="540"/>
      </w:pPr>
      <w:r>
        <w:rPr>
          <w:b/>
        </w:rPr>
        <w:t>Bandomasis egzaminas</w:t>
      </w:r>
      <w:r>
        <w:t xml:space="preserve"> – su PUPP  programa suderintas </w:t>
      </w:r>
    </w:p>
    <w:p w:rsidR="00ED7381" w:rsidRDefault="00000000" w:rsidP="0036653D">
      <w:pPr>
        <w:ind w:left="-5" w:right="46"/>
      </w:pPr>
      <w:r>
        <w:t xml:space="preserve">privalomas atsiskaitymas žodžiu arba raštu. </w:t>
      </w:r>
    </w:p>
    <w:p w:rsidR="00ED7381" w:rsidRDefault="0036653D" w:rsidP="0036653D">
      <w:pPr>
        <w:ind w:right="46"/>
      </w:pPr>
      <w:r>
        <w:t xml:space="preserve">                    13.1.</w:t>
      </w:r>
      <w:r w:rsidR="00000000">
        <w:t xml:space="preserve">darbai įvertinami ne ilgiau kaip per dvi savaites, rezultatai aptariami su mokiniais; </w:t>
      </w:r>
    </w:p>
    <w:p w:rsidR="00ED7381" w:rsidRDefault="00000000" w:rsidP="0036653D">
      <w:pPr>
        <w:ind w:left="-5" w:right="46"/>
      </w:pPr>
      <w:r>
        <w:t xml:space="preserve">esant  nepatenkinam vertinimui metodinėje grupėje numatoma tolimesnė pagalba mokiniui.  </w:t>
      </w:r>
      <w:r>
        <w:rPr>
          <w:rFonts w:ascii="Calibri" w:eastAsia="Calibri" w:hAnsi="Calibri" w:cs="Calibri"/>
        </w:rPr>
        <w:t xml:space="preserve"> </w:t>
      </w:r>
    </w:p>
    <w:p w:rsidR="00ED7381" w:rsidRDefault="0036653D" w:rsidP="0036653D">
      <w:pPr>
        <w:ind w:right="46"/>
      </w:pPr>
      <w:r>
        <w:rPr>
          <w:b/>
        </w:rPr>
        <w:t xml:space="preserve">                     14.</w:t>
      </w:r>
      <w:r w:rsidR="00000000">
        <w:rPr>
          <w:b/>
        </w:rPr>
        <w:t>Įsivertinimas</w:t>
      </w:r>
      <w:r w:rsidR="00000000">
        <w:t xml:space="preserve"> – paties mokinio ugdymosi proceso, pasiekimų ir pažangos vertinimas.</w:t>
      </w:r>
      <w:r w:rsidR="00000000">
        <w:rPr>
          <w:rFonts w:ascii="Calibri" w:eastAsia="Calibri" w:hAnsi="Calibri" w:cs="Calibri"/>
        </w:rPr>
        <w:t xml:space="preserve"> </w:t>
      </w:r>
    </w:p>
    <w:p w:rsidR="00ED7381" w:rsidRDefault="0036653D" w:rsidP="0036653D">
      <w:pPr>
        <w:ind w:right="46"/>
      </w:pPr>
      <w:r>
        <w:rPr>
          <w:b/>
        </w:rPr>
        <w:t xml:space="preserve">                      15. </w:t>
      </w:r>
      <w:r w:rsidR="00000000">
        <w:rPr>
          <w:b/>
        </w:rPr>
        <w:t>Kaupiamasis vertinimas</w:t>
      </w:r>
      <w:r w:rsidR="00000000">
        <w:t xml:space="preserve"> – tai  informacijos apie mokinio mokymosi pažangą ir </w:t>
      </w:r>
    </w:p>
    <w:p w:rsidR="00ED7381" w:rsidRDefault="00000000">
      <w:pPr>
        <w:ind w:left="-5" w:right="46"/>
      </w:pPr>
      <w:r>
        <w:t>pasiekimus kaupimas, kai mokinys per pamoką pasiektą pažangą ar raštu atliktus namų darbus gauna susitartą taškų (ar simbolių) skaičių.</w:t>
      </w:r>
      <w:r>
        <w:rPr>
          <w:rFonts w:ascii="Calibri" w:eastAsia="Calibri" w:hAnsi="Calibri" w:cs="Calibri"/>
        </w:rPr>
        <w:t xml:space="preserve"> </w:t>
      </w:r>
    </w:p>
    <w:p w:rsidR="00ED7381" w:rsidRDefault="0036653D" w:rsidP="0036653D">
      <w:pPr>
        <w:ind w:right="46"/>
      </w:pPr>
      <w:r>
        <w:t xml:space="preserve">                       15.1.</w:t>
      </w:r>
      <w:r w:rsidR="00000000">
        <w:t xml:space="preserve">Kaupiamojo vertinimo tikslas – skatinti mokinių mokymosi motyvaciją.  </w:t>
      </w:r>
    </w:p>
    <w:p w:rsidR="00ED7381" w:rsidRDefault="0036653D" w:rsidP="0036653D">
      <w:pPr>
        <w:ind w:right="46"/>
      </w:pPr>
      <w:r>
        <w:t xml:space="preserve">                        15.2.</w:t>
      </w:r>
      <w:r w:rsidR="00000000">
        <w:t xml:space="preserve">Kaupiamojo vertinimo konvertavimo į 10 balų vertinimo kriterijus nusistato dalyko  </w:t>
      </w:r>
    </w:p>
    <w:p w:rsidR="00ED7381" w:rsidRDefault="00000000">
      <w:pPr>
        <w:ind w:left="-5" w:right="46"/>
      </w:pPr>
      <w:r>
        <w:t xml:space="preserve">mokytojas. </w:t>
      </w:r>
    </w:p>
    <w:p w:rsidR="00ED7381" w:rsidRDefault="0036653D" w:rsidP="0036653D">
      <w:pPr>
        <w:ind w:right="46"/>
      </w:pPr>
      <w:r>
        <w:t xml:space="preserve">                         15.3.</w:t>
      </w:r>
      <w:r w:rsidR="00000000">
        <w:t xml:space="preserve">Kiekvienas mokytojas planuoja kaupiamojo vertinimo struktūrą, kriterijus bei tvarką.  </w:t>
      </w:r>
    </w:p>
    <w:p w:rsidR="00ED7381" w:rsidRDefault="0036653D" w:rsidP="0036653D">
      <w:pPr>
        <w:ind w:right="46"/>
      </w:pPr>
      <w:r>
        <w:t xml:space="preserve">                         15.4.</w:t>
      </w:r>
      <w:r w:rsidR="00000000">
        <w:t xml:space="preserve">Mokinio gauti taškai (ar simboliai) fiksuojami dalyko mokytojo kaupiamojo </w:t>
      </w:r>
    </w:p>
    <w:p w:rsidR="00ED7381" w:rsidRDefault="00000000">
      <w:pPr>
        <w:ind w:left="-5" w:right="46"/>
      </w:pPr>
      <w:r>
        <w:t xml:space="preserve">vertinimo  užrašuose.   </w:t>
      </w:r>
    </w:p>
    <w:p w:rsidR="00ED7381" w:rsidRDefault="0036653D" w:rsidP="0036653D">
      <w:pPr>
        <w:ind w:right="46"/>
      </w:pPr>
      <w:r>
        <w:t xml:space="preserve">                          15.5.</w:t>
      </w:r>
      <w:r w:rsidR="00000000">
        <w:t>Galutinis įvertinimas pažymiu skelbiamas mokiniui ir įrašomas į elektroninį dienyną.</w:t>
      </w:r>
      <w:r w:rsidR="00000000">
        <w:rPr>
          <w:rFonts w:ascii="Calibri" w:eastAsia="Calibri" w:hAnsi="Calibri" w:cs="Calibri"/>
        </w:rPr>
        <w:t xml:space="preserve"> </w:t>
      </w:r>
      <w:r w:rsidR="00000000">
        <w:t>1</w:t>
      </w:r>
      <w:r>
        <w:t>7.</w:t>
      </w:r>
      <w:r w:rsidR="00000000">
        <w:t>.</w:t>
      </w:r>
      <w:r w:rsidR="00000000">
        <w:rPr>
          <w:b/>
        </w:rPr>
        <w:t xml:space="preserve"> Namų darbai</w:t>
      </w:r>
      <w:r w:rsidR="00000000">
        <w:t xml:space="preserve"> </w:t>
      </w:r>
      <w:r w:rsidR="00000000">
        <w:rPr>
          <w:rFonts w:ascii="Calibri" w:eastAsia="Calibri" w:hAnsi="Calibri" w:cs="Calibri"/>
        </w:rPr>
        <w:t xml:space="preserve"> </w:t>
      </w:r>
    </w:p>
    <w:p w:rsidR="00ED7381" w:rsidRDefault="0036653D" w:rsidP="0036653D">
      <w:pPr>
        <w:pStyle w:val="ListParagraph"/>
        <w:ind w:left="1284" w:right="574" w:firstLine="0"/>
      </w:pPr>
      <w:r>
        <w:t>17.1.</w:t>
      </w:r>
      <w:r w:rsidR="00000000">
        <w:t xml:space="preserve">namų darbai gali būti  skiriami raštu ir žodžiu, trumpalaikiai (juos mokiniai turi atlikti </w:t>
      </w:r>
    </w:p>
    <w:p w:rsidR="00ED7381" w:rsidRDefault="00000000">
      <w:pPr>
        <w:ind w:left="-5" w:right="46"/>
      </w:pPr>
      <w:r>
        <w:t xml:space="preserve">iki kitos pamokos) arba ilgalaikiai (kūrybiniai), dėl kurių atlikimo termino, apimties, užduočių pobūdžio, jų vertinimo  mokytojas ir mokiniai susitaria;  </w:t>
      </w:r>
    </w:p>
    <w:p w:rsidR="00ED7381" w:rsidRDefault="00434A97" w:rsidP="00434A97">
      <w:pPr>
        <w:ind w:left="1620" w:right="574" w:firstLine="0"/>
      </w:pPr>
      <w:r>
        <w:t>17.2.</w:t>
      </w:r>
      <w:r w:rsidR="00000000">
        <w:t xml:space="preserve">užduoti namų darbai turi būti aptarti ir patikrinti pasirinkta forma.   </w:t>
      </w:r>
      <w:r>
        <w:t>17.3.</w:t>
      </w:r>
      <w:r w:rsidR="00000000">
        <w:t xml:space="preserve">namų darbai atostogoms neskiriami. </w:t>
      </w:r>
    </w:p>
    <w:p w:rsidR="00ED7381" w:rsidRDefault="00000000">
      <w:pPr>
        <w:spacing w:after="0" w:line="259" w:lineRule="auto"/>
        <w:ind w:left="0" w:right="0" w:firstLine="0"/>
        <w:jc w:val="left"/>
      </w:pPr>
      <w:r>
        <w:t xml:space="preserve"> </w:t>
      </w:r>
    </w:p>
    <w:p w:rsidR="00ED7381" w:rsidRDefault="00000000">
      <w:pPr>
        <w:pStyle w:val="Heading1"/>
        <w:ind w:left="1255" w:right="0"/>
      </w:pPr>
      <w:r>
        <w:t xml:space="preserve"> V SKYRIUS </w:t>
      </w:r>
    </w:p>
    <w:p w:rsidR="00ED7381" w:rsidRDefault="00000000">
      <w:pPr>
        <w:spacing w:after="146" w:line="249" w:lineRule="auto"/>
        <w:ind w:left="-15" w:right="2091" w:firstLine="3385"/>
        <w:jc w:val="left"/>
      </w:pPr>
      <w:r>
        <w:rPr>
          <w:b/>
        </w:rPr>
        <w:t xml:space="preserve">VERTINIMAS UGDYMO PROCESE </w:t>
      </w:r>
      <w:r>
        <w:t xml:space="preserve"> </w:t>
      </w:r>
    </w:p>
    <w:p w:rsidR="00ED7381" w:rsidRDefault="00434A97" w:rsidP="00434A97">
      <w:pPr>
        <w:ind w:right="46"/>
      </w:pPr>
      <w:r>
        <w:t xml:space="preserve">                              18. </w:t>
      </w:r>
      <w:r w:rsidR="00000000">
        <w:t xml:space="preserve">Mokinių atitinkamos programos vertinimas  vykdomą pagal pasiekimo lygio,  mokinių </w:t>
      </w:r>
    </w:p>
    <w:p w:rsidR="00ED7381" w:rsidRDefault="00000000">
      <w:pPr>
        <w:ind w:left="-5" w:right="46"/>
      </w:pPr>
      <w:r>
        <w:lastRenderedPageBreak/>
        <w:t xml:space="preserve">gebėjimų ir žinių bei kompetencijų įvertinimo priedą. </w:t>
      </w:r>
      <w:r>
        <w:rPr>
          <w:i/>
        </w:rPr>
        <w:t>(</w:t>
      </w:r>
      <w:r>
        <w:rPr>
          <w:b/>
          <w:i/>
        </w:rPr>
        <w:t>Priedas 2)</w:t>
      </w:r>
      <w:r>
        <w:rPr>
          <w:rFonts w:ascii="Calibri" w:eastAsia="Calibri" w:hAnsi="Calibri" w:cs="Calibri"/>
        </w:rPr>
        <w:t xml:space="preserve"> </w:t>
      </w:r>
    </w:p>
    <w:p w:rsidR="00ED7381" w:rsidRDefault="00000000">
      <w:pPr>
        <w:numPr>
          <w:ilvl w:val="0"/>
          <w:numId w:val="13"/>
        </w:numPr>
        <w:ind w:left="1534" w:right="46" w:hanging="401"/>
      </w:pPr>
      <w:r>
        <w:t xml:space="preserve">Mokinių mokymosi pasiekimai vertinami sistemingai. </w:t>
      </w:r>
    </w:p>
    <w:p w:rsidR="00ED7381" w:rsidRDefault="00000000">
      <w:pPr>
        <w:numPr>
          <w:ilvl w:val="1"/>
          <w:numId w:val="13"/>
        </w:numPr>
        <w:ind w:left="1685" w:right="46" w:hanging="552"/>
      </w:pPr>
      <w:r>
        <w:t xml:space="preserve">Kai mokinio pasiekimai įvertinami ,,Nepatenkinamai“ ugdymo proceso metu – </w:t>
      </w:r>
    </w:p>
    <w:p w:rsidR="00ED7381" w:rsidRDefault="00000000">
      <w:pPr>
        <w:ind w:left="-5" w:right="46"/>
      </w:pPr>
      <w:r>
        <w:t xml:space="preserve">mokiniui ir dalyko mokytojui susitarus, informuojant tėvus, organizuojamos konsultacijos (arba taikomos kitos formos ir budai) pasiekimams pagerinti (skiria konsultaciją; papildomą darbą; suteikia galimybę atsiskaityti kitomis formomis ir būdais) </w:t>
      </w:r>
    </w:p>
    <w:p w:rsidR="00ED7381" w:rsidRDefault="00000000">
      <w:pPr>
        <w:numPr>
          <w:ilvl w:val="0"/>
          <w:numId w:val="13"/>
        </w:numPr>
        <w:ind w:left="1534" w:right="46" w:hanging="401"/>
      </w:pPr>
      <w:r>
        <w:t xml:space="preserve">Mokinių, besimokančių pagal pradinio ugdymo programas mokinių pažangai ir </w:t>
      </w:r>
    </w:p>
    <w:p w:rsidR="00ED7381" w:rsidRDefault="00000000">
      <w:pPr>
        <w:spacing w:after="15" w:line="267" w:lineRule="auto"/>
        <w:ind w:left="-5" w:right="45"/>
      </w:pPr>
      <w:r>
        <w:t>pasiekimams fiksuoti ir vertinimo informacijai pateikti</w:t>
      </w:r>
      <w:r>
        <w:rPr>
          <w:sz w:val="23"/>
        </w:rPr>
        <w:t xml:space="preserve"> taikomas formuojamasis, diagnostinis ir apibendrinamasis vertinimas;</w:t>
      </w:r>
      <w:r>
        <w:rPr>
          <w:rFonts w:ascii="Calibri" w:eastAsia="Calibri" w:hAnsi="Calibri" w:cs="Calibri"/>
        </w:rPr>
        <w:t xml:space="preserve"> </w:t>
      </w:r>
    </w:p>
    <w:p w:rsidR="00ED7381" w:rsidRDefault="00000000">
      <w:pPr>
        <w:numPr>
          <w:ilvl w:val="0"/>
          <w:numId w:val="13"/>
        </w:numPr>
        <w:spacing w:after="15" w:line="267" w:lineRule="auto"/>
        <w:ind w:left="1534" w:right="46" w:hanging="401"/>
      </w:pPr>
      <w:r>
        <w:rPr>
          <w:sz w:val="23"/>
        </w:rPr>
        <w:t xml:space="preserve">Kasdieninis – formuojamasis vertinimas: </w:t>
      </w:r>
    </w:p>
    <w:p w:rsidR="00ED7381" w:rsidRDefault="00000000">
      <w:pPr>
        <w:numPr>
          <w:ilvl w:val="1"/>
          <w:numId w:val="13"/>
        </w:numPr>
        <w:spacing w:after="15" w:line="267" w:lineRule="auto"/>
        <w:ind w:left="1685" w:right="46" w:hanging="552"/>
      </w:pPr>
      <w:r>
        <w:t xml:space="preserve">naudojami komentarai. </w:t>
      </w:r>
      <w:r>
        <w:rPr>
          <w:sz w:val="23"/>
        </w:rPr>
        <w:t xml:space="preserve">Vertinant mokinio darbą parašomas trumpas komentaras, </w:t>
      </w:r>
    </w:p>
    <w:p w:rsidR="00ED7381" w:rsidRDefault="00000000">
      <w:pPr>
        <w:spacing w:after="15" w:line="267" w:lineRule="auto"/>
        <w:ind w:left="-5" w:right="45"/>
      </w:pPr>
      <w:r>
        <w:rPr>
          <w:sz w:val="23"/>
        </w:rPr>
        <w:t>jo rašyti į elektroninį dienyną nereikia.</w:t>
      </w:r>
      <w:r>
        <w:rPr>
          <w:rFonts w:ascii="Calibri" w:eastAsia="Calibri" w:hAnsi="Calibri" w:cs="Calibri"/>
        </w:rPr>
        <w:t xml:space="preserve"> </w:t>
      </w:r>
    </w:p>
    <w:p w:rsidR="00ED7381" w:rsidRDefault="00000000">
      <w:pPr>
        <w:spacing w:after="15" w:line="267" w:lineRule="auto"/>
        <w:ind w:left="-5" w:right="45"/>
      </w:pPr>
      <w:r>
        <w:rPr>
          <w:sz w:val="23"/>
        </w:rPr>
        <w:t xml:space="preserve">Komentaras turėtų būti: </w:t>
      </w:r>
    </w:p>
    <w:p w:rsidR="00ED7381" w:rsidRDefault="00000000">
      <w:pPr>
        <w:numPr>
          <w:ilvl w:val="0"/>
          <w:numId w:val="14"/>
        </w:numPr>
        <w:spacing w:after="15" w:line="267" w:lineRule="auto"/>
        <w:ind w:right="45" w:hanging="139"/>
      </w:pPr>
      <w:r>
        <w:rPr>
          <w:sz w:val="23"/>
        </w:rPr>
        <w:t xml:space="preserve">pozityvus, pripažįstantis atlikto darbo vertę; </w:t>
      </w:r>
    </w:p>
    <w:p w:rsidR="00ED7381" w:rsidRDefault="00000000">
      <w:pPr>
        <w:numPr>
          <w:ilvl w:val="0"/>
          <w:numId w:val="14"/>
        </w:numPr>
        <w:spacing w:after="15" w:line="267" w:lineRule="auto"/>
        <w:ind w:right="45" w:hanging="139"/>
      </w:pPr>
      <w:r>
        <w:rPr>
          <w:sz w:val="23"/>
        </w:rPr>
        <w:t xml:space="preserve">palaikantis vaiko pastangas; </w:t>
      </w:r>
    </w:p>
    <w:p w:rsidR="00ED7381" w:rsidRDefault="00000000">
      <w:pPr>
        <w:numPr>
          <w:ilvl w:val="0"/>
          <w:numId w:val="14"/>
        </w:numPr>
        <w:spacing w:after="15" w:line="267" w:lineRule="auto"/>
        <w:ind w:right="45" w:hanging="139"/>
      </w:pPr>
      <w:r>
        <w:rPr>
          <w:sz w:val="23"/>
        </w:rPr>
        <w:t xml:space="preserve">jame turi atsispindėti vertinimo kriterijai; </w:t>
      </w:r>
    </w:p>
    <w:p w:rsidR="00ED7381" w:rsidRDefault="00000000">
      <w:pPr>
        <w:numPr>
          <w:ilvl w:val="0"/>
          <w:numId w:val="14"/>
        </w:numPr>
        <w:spacing w:after="15" w:line="267" w:lineRule="auto"/>
        <w:ind w:right="45" w:hanging="139"/>
      </w:pPr>
      <w:r>
        <w:rPr>
          <w:sz w:val="23"/>
        </w:rPr>
        <w:t xml:space="preserve">nurodytos taisytinos vietos; </w:t>
      </w:r>
    </w:p>
    <w:p w:rsidR="00ED7381" w:rsidRDefault="00000000">
      <w:pPr>
        <w:numPr>
          <w:ilvl w:val="0"/>
          <w:numId w:val="14"/>
        </w:numPr>
        <w:spacing w:after="15" w:line="267" w:lineRule="auto"/>
        <w:ind w:right="45" w:hanging="139"/>
      </w:pPr>
      <w:r>
        <w:rPr>
          <w:sz w:val="23"/>
        </w:rPr>
        <w:t xml:space="preserve">pasiūlyta, kaip galima būtų pagerinti darbą. </w:t>
      </w:r>
    </w:p>
    <w:p w:rsidR="00ED7381" w:rsidRDefault="00000000">
      <w:pPr>
        <w:numPr>
          <w:ilvl w:val="1"/>
          <w:numId w:val="15"/>
        </w:numPr>
        <w:ind w:right="46" w:hanging="547"/>
      </w:pPr>
      <w:r>
        <w:t xml:space="preserve">vertinimo aplankai. Šiuos aplankus, mokytojo padedami, mokosi sudaryti patys </w:t>
      </w:r>
    </w:p>
    <w:p w:rsidR="00ED7381" w:rsidRDefault="00000000">
      <w:pPr>
        <w:ind w:left="-5" w:right="46"/>
      </w:pPr>
      <w:r>
        <w:t xml:space="preserve">mokiniai; taip jie kartu mokosi įsivertinti pasiekimus. Mokinių pasiekimai pažymiais nevertinami.  </w:t>
      </w:r>
    </w:p>
    <w:p w:rsidR="00ED7381" w:rsidRDefault="00000000">
      <w:pPr>
        <w:numPr>
          <w:ilvl w:val="1"/>
          <w:numId w:val="15"/>
        </w:numPr>
        <w:ind w:right="46" w:hanging="547"/>
      </w:pPr>
      <w:r>
        <w:t xml:space="preserve">Vertinimo informacijos mokiniams pateikiama žodžiu </w:t>
      </w:r>
      <w:r>
        <w:rPr>
          <w:sz w:val="23"/>
        </w:rPr>
        <w:t>(apie 80-90%)</w:t>
      </w:r>
      <w:r>
        <w:t xml:space="preserve">. </w:t>
      </w:r>
      <w:r>
        <w:rPr>
          <w:rFonts w:ascii="Calibri" w:eastAsia="Calibri" w:hAnsi="Calibri" w:cs="Calibri"/>
        </w:rPr>
        <w:t xml:space="preserve"> </w:t>
      </w:r>
    </w:p>
    <w:p w:rsidR="00ED7381" w:rsidRDefault="00000000">
      <w:pPr>
        <w:numPr>
          <w:ilvl w:val="3"/>
          <w:numId w:val="16"/>
        </w:numPr>
        <w:ind w:left="1486" w:right="46" w:hanging="353"/>
      </w:pPr>
      <w:r>
        <w:t>Mokinių pasiekimai viešai tarpusavyje nelyginami.</w:t>
      </w:r>
      <w:r>
        <w:rPr>
          <w:rFonts w:ascii="Calibri" w:eastAsia="Calibri" w:hAnsi="Calibri" w:cs="Calibri"/>
        </w:rPr>
        <w:t xml:space="preserve"> </w:t>
      </w:r>
    </w:p>
    <w:p w:rsidR="00ED7381" w:rsidRDefault="00000000">
      <w:pPr>
        <w:numPr>
          <w:ilvl w:val="3"/>
          <w:numId w:val="16"/>
        </w:numPr>
        <w:ind w:left="1486" w:right="46" w:hanging="353"/>
      </w:pPr>
      <w:r>
        <w:t xml:space="preserve">Įvertinimas fiksuojamas mokymosi  lygiais (aukštesnysis, pagrindinis, patenkinamas, </w:t>
      </w:r>
    </w:p>
    <w:p w:rsidR="00ED7381" w:rsidRDefault="00000000">
      <w:pPr>
        <w:ind w:left="-5" w:right="46"/>
      </w:pPr>
      <w:r>
        <w:t xml:space="preserve">slenkstinis,  pp. np).  </w:t>
      </w:r>
    </w:p>
    <w:p w:rsidR="00ED7381" w:rsidRDefault="00000000">
      <w:pPr>
        <w:numPr>
          <w:ilvl w:val="3"/>
          <w:numId w:val="16"/>
        </w:numPr>
        <w:ind w:left="1486" w:right="46" w:hanging="353"/>
      </w:pPr>
      <w:r>
        <w:t xml:space="preserve">Mokinių, besimokančių pagal pagrindinio   ugdymo programas pažangai </w:t>
      </w:r>
    </w:p>
    <w:p w:rsidR="00ED7381" w:rsidRDefault="00000000">
      <w:pPr>
        <w:ind w:left="-5" w:right="46"/>
      </w:pPr>
      <w:r>
        <w:t xml:space="preserve">vertinti naudojama 10 balų vertinimo sistema. </w:t>
      </w:r>
    </w:p>
    <w:p w:rsidR="00ED7381" w:rsidRDefault="00000000">
      <w:pPr>
        <w:ind w:left="1143" w:right="46"/>
      </w:pPr>
      <w:r>
        <w:t xml:space="preserve">25.1. Mokytojas, taikantis kaupiamąjį vertinimą, turi numatyti įvertinimų konvertavimo į </w:t>
      </w:r>
    </w:p>
    <w:p w:rsidR="00ED7381" w:rsidRDefault="00000000">
      <w:pPr>
        <w:ind w:left="-5" w:right="46"/>
      </w:pPr>
      <w:r>
        <w:t xml:space="preserve">pažymius pagal dešimtbalę sistemą būdą ir laiką. Tai numatoma ir fiksuojama ilgalaikiuose planuose.                    25.2. mokinių žinios, gebėjimai, įgūdžiai  vertinami pažymiu ar įskaita. </w:t>
      </w:r>
    </w:p>
    <w:p w:rsidR="00ED7381" w:rsidRDefault="00000000">
      <w:pPr>
        <w:numPr>
          <w:ilvl w:val="3"/>
          <w:numId w:val="18"/>
        </w:numPr>
        <w:ind w:right="46" w:hanging="362"/>
      </w:pPr>
      <w:r>
        <w:t xml:space="preserve">Kalbinio ugdymo (lietuvių kalba ir literatūra, lenkų (gimtoji) kalba, užsienio kalba), </w:t>
      </w:r>
    </w:p>
    <w:p w:rsidR="00ED7381" w:rsidRDefault="00000000">
      <w:pPr>
        <w:ind w:left="-5" w:right="46"/>
      </w:pPr>
      <w:r>
        <w:t xml:space="preserve">visuomeninio ugdymo (istorija, geografija, pilietiškumo pagrindai, ekonomika ir verslumas), matematinio, gamtamokslinio ir technologinio ugdymas (matematika, informatika, gamtos mokslai, biologija, fizika, chemija, technologijos, mityba ir turizmas, taikomasis menas, amatai ir dizainas, statyba ir medžio apdirbimas), meninio ugdymo (dailė, muzika, šokis, grafinis dizainas), fizinio ugdymo pasiekimai  vertinami 10 balų sistema. </w:t>
      </w:r>
    </w:p>
    <w:p w:rsidR="00ED7381" w:rsidRDefault="00000000">
      <w:pPr>
        <w:numPr>
          <w:ilvl w:val="3"/>
          <w:numId w:val="18"/>
        </w:numPr>
        <w:ind w:right="46" w:hanging="362"/>
      </w:pPr>
      <w:r>
        <w:t xml:space="preserve">Dorinio ugdymo, gyvenimo įgūdžių ugdymo, dalykų modulių  mokinių pasiekimai </w:t>
      </w:r>
    </w:p>
    <w:p w:rsidR="00ED7381" w:rsidRDefault="00000000">
      <w:pPr>
        <w:ind w:left="-5" w:right="46"/>
      </w:pPr>
      <w:r>
        <w:t xml:space="preserve">vertinami įskaita.  </w:t>
      </w:r>
    </w:p>
    <w:p w:rsidR="00ED7381" w:rsidRDefault="00000000">
      <w:pPr>
        <w:numPr>
          <w:ilvl w:val="3"/>
          <w:numId w:val="18"/>
        </w:numPr>
        <w:ind w:right="46" w:hanging="362"/>
      </w:pPr>
      <w:r>
        <w:t xml:space="preserve">Pasirenkamųjų dalykų mokymosi pasiekimai vertinami pažymiu. </w:t>
      </w:r>
    </w:p>
    <w:p w:rsidR="00ED7381" w:rsidRDefault="00000000">
      <w:pPr>
        <w:numPr>
          <w:ilvl w:val="3"/>
          <w:numId w:val="18"/>
        </w:numPr>
        <w:spacing w:after="23" w:line="249" w:lineRule="auto"/>
        <w:ind w:right="46" w:hanging="362"/>
      </w:pPr>
      <w:r>
        <w:rPr>
          <w:b/>
        </w:rPr>
        <w:t>Dalyvavimo olimpiadose, konkursuose, čempionatuose, varžybose vertinimas:</w:t>
      </w:r>
      <w:r>
        <w:rPr>
          <w:rFonts w:ascii="Calibri" w:eastAsia="Calibri" w:hAnsi="Calibri" w:cs="Calibri"/>
        </w:rPr>
        <w:t xml:space="preserve"> </w:t>
      </w:r>
    </w:p>
    <w:p w:rsidR="00ED7381" w:rsidRDefault="00000000">
      <w:pPr>
        <w:ind w:left="-5" w:right="46"/>
      </w:pPr>
      <w:r>
        <w:t xml:space="preserve">                 29.1.už laimėtą prizinę vietą mokyklos olimpiadoje ar konkurse – vienas dešimtukas iš atitinkamo dalyko; </w:t>
      </w:r>
    </w:p>
    <w:p w:rsidR="00ED7381" w:rsidRDefault="00000000">
      <w:pPr>
        <w:numPr>
          <w:ilvl w:val="2"/>
          <w:numId w:val="19"/>
        </w:numPr>
        <w:ind w:right="48" w:hanging="720"/>
      </w:pPr>
      <w:r>
        <w:t xml:space="preserve">už dalyvavimą rajoniniame, respublikiniame renginyje, jei nelaimėta prizinė vieta,  rašomas vienas dešimtukas iš atitinkamo dalyko; </w:t>
      </w:r>
    </w:p>
    <w:p w:rsidR="00ED7381" w:rsidRDefault="00000000">
      <w:pPr>
        <w:numPr>
          <w:ilvl w:val="2"/>
          <w:numId w:val="19"/>
        </w:numPr>
        <w:spacing w:after="0" w:line="259" w:lineRule="auto"/>
        <w:ind w:right="48" w:hanging="720"/>
      </w:pPr>
      <w:r>
        <w:t xml:space="preserve">už laimėtą prizinę vietą rajoniniame, respublikiniame renginyje papildomai rašoma: </w:t>
      </w:r>
    </w:p>
    <w:tbl>
      <w:tblPr>
        <w:tblStyle w:val="TableGrid"/>
        <w:tblW w:w="8956" w:type="dxa"/>
        <w:tblInd w:w="113" w:type="dxa"/>
        <w:tblCellMar>
          <w:top w:w="14" w:type="dxa"/>
          <w:left w:w="672" w:type="dxa"/>
          <w:right w:w="115" w:type="dxa"/>
        </w:tblCellMar>
        <w:tblLook w:val="04A0" w:firstRow="1" w:lastRow="0" w:firstColumn="1" w:lastColumn="0" w:noHBand="0" w:noVBand="1"/>
      </w:tblPr>
      <w:tblGrid>
        <w:gridCol w:w="2811"/>
        <w:gridCol w:w="3005"/>
        <w:gridCol w:w="3140"/>
      </w:tblGrid>
      <w:tr w:rsidR="00ED7381">
        <w:trPr>
          <w:trHeight w:val="422"/>
        </w:trPr>
        <w:tc>
          <w:tcPr>
            <w:tcW w:w="2811"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Laimėta vieta </w:t>
            </w:r>
          </w:p>
        </w:tc>
        <w:tc>
          <w:tcPr>
            <w:tcW w:w="3005"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Rajoninis turas </w:t>
            </w:r>
          </w:p>
        </w:tc>
        <w:tc>
          <w:tcPr>
            <w:tcW w:w="314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659" w:firstLine="0"/>
              <w:jc w:val="center"/>
            </w:pPr>
            <w:r>
              <w:t xml:space="preserve">Respublikinis turas </w:t>
            </w:r>
          </w:p>
        </w:tc>
      </w:tr>
      <w:tr w:rsidR="00ED7381">
        <w:trPr>
          <w:trHeight w:val="422"/>
        </w:trPr>
        <w:tc>
          <w:tcPr>
            <w:tcW w:w="2811"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lastRenderedPageBreak/>
              <w:t xml:space="preserve">Pirma </w:t>
            </w:r>
          </w:p>
        </w:tc>
        <w:tc>
          <w:tcPr>
            <w:tcW w:w="3005"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796" w:firstLine="0"/>
              <w:jc w:val="center"/>
            </w:pPr>
            <w:r>
              <w:t xml:space="preserve">Trys dešimtukai </w:t>
            </w:r>
          </w:p>
        </w:tc>
        <w:tc>
          <w:tcPr>
            <w:tcW w:w="314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770" w:firstLine="0"/>
              <w:jc w:val="center"/>
            </w:pPr>
            <w:r>
              <w:t xml:space="preserve">Keturi dešimtukai </w:t>
            </w:r>
          </w:p>
        </w:tc>
      </w:tr>
      <w:tr w:rsidR="00ED7381">
        <w:trPr>
          <w:trHeight w:val="425"/>
        </w:trPr>
        <w:tc>
          <w:tcPr>
            <w:tcW w:w="2811"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Antra </w:t>
            </w:r>
          </w:p>
        </w:tc>
        <w:tc>
          <w:tcPr>
            <w:tcW w:w="3005"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Du dešimtukai </w:t>
            </w:r>
          </w:p>
        </w:tc>
        <w:tc>
          <w:tcPr>
            <w:tcW w:w="314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t xml:space="preserve">Trys dešimtukai </w:t>
            </w:r>
          </w:p>
        </w:tc>
      </w:tr>
      <w:tr w:rsidR="00ED7381">
        <w:trPr>
          <w:trHeight w:val="444"/>
        </w:trPr>
        <w:tc>
          <w:tcPr>
            <w:tcW w:w="2811"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Trečia </w:t>
            </w:r>
          </w:p>
        </w:tc>
        <w:tc>
          <w:tcPr>
            <w:tcW w:w="3005"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70" w:firstLine="0"/>
              <w:jc w:val="center"/>
            </w:pPr>
            <w:r>
              <w:t xml:space="preserve">Vienas dešimtukas </w:t>
            </w:r>
          </w:p>
        </w:tc>
        <w:tc>
          <w:tcPr>
            <w:tcW w:w="314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t xml:space="preserve">Du dešimtukai </w:t>
            </w:r>
          </w:p>
        </w:tc>
      </w:tr>
    </w:tbl>
    <w:p w:rsidR="00ED7381" w:rsidRDefault="00000000">
      <w:pPr>
        <w:spacing w:after="164" w:line="259" w:lineRule="auto"/>
        <w:ind w:left="0" w:right="0" w:firstLine="0"/>
        <w:jc w:val="left"/>
      </w:pPr>
      <w:r>
        <w:t xml:space="preserve"> </w:t>
      </w:r>
    </w:p>
    <w:p w:rsidR="00ED7381" w:rsidRDefault="00434A97">
      <w:pPr>
        <w:numPr>
          <w:ilvl w:val="4"/>
          <w:numId w:val="17"/>
        </w:numPr>
        <w:ind w:right="46" w:hanging="482"/>
      </w:pPr>
      <w:r>
        <w:t>Mokyklai</w:t>
      </w:r>
      <w:r w:rsidR="00000000">
        <w:t xml:space="preserve"> dalyvaujant Nacionaliniame mokinių pasiekimų patikrinime, mokinio </w:t>
      </w:r>
    </w:p>
    <w:p w:rsidR="00ED7381" w:rsidRDefault="00000000">
      <w:pPr>
        <w:ind w:left="-5" w:right="46"/>
      </w:pPr>
      <w:r>
        <w:t xml:space="preserve">pasiekimų rezultatai neįskaičiuojami į įvertinimą. </w:t>
      </w:r>
    </w:p>
    <w:p w:rsidR="00ED7381" w:rsidRDefault="00000000">
      <w:pPr>
        <w:numPr>
          <w:ilvl w:val="4"/>
          <w:numId w:val="17"/>
        </w:numPr>
        <w:ind w:right="46" w:hanging="482"/>
      </w:pPr>
      <w:r>
        <w:t xml:space="preserve">Dalykų moduliai vertinami pažymiais - įskaitomi į atitinkamo dalyko programos pasiekimų įvertinimą. </w:t>
      </w:r>
    </w:p>
    <w:p w:rsidR="00ED7381" w:rsidRDefault="00000000">
      <w:pPr>
        <w:numPr>
          <w:ilvl w:val="4"/>
          <w:numId w:val="17"/>
        </w:numPr>
        <w:ind w:right="46" w:hanging="482"/>
      </w:pPr>
      <w:r>
        <w:t xml:space="preserve">Pilietiškumo programos mokymosi pasiekimai vertinami pažymiais. </w:t>
      </w:r>
    </w:p>
    <w:p w:rsidR="00ED7381" w:rsidRDefault="00000000">
      <w:pPr>
        <w:numPr>
          <w:ilvl w:val="4"/>
          <w:numId w:val="17"/>
        </w:numPr>
        <w:ind w:right="46" w:hanging="482"/>
      </w:pPr>
      <w:r>
        <w:t xml:space="preserve">Ekonomikos ir verslumo programos mokymosi pasiekimai vertinami pažymiais.  34. Mokinių privalomųjų, pasirenkamųjų dalykų  pažanga ir pasiekimai bei projektinė </w:t>
      </w:r>
    </w:p>
    <w:p w:rsidR="00ED7381" w:rsidRDefault="00000000">
      <w:pPr>
        <w:ind w:left="1281" w:right="523" w:hanging="1296"/>
      </w:pPr>
      <w:r>
        <w:t xml:space="preserve">veikla vertinama  pažymiais, taikant  ir kaupiamojo vertinimo arba suminio pažymio principą  35. Dalykų  vertinimo sistema yra skelbiama viešai kabinetuose.  </w:t>
      </w:r>
    </w:p>
    <w:p w:rsidR="00ED7381" w:rsidRDefault="00000000">
      <w:pPr>
        <w:spacing w:after="137" w:line="259" w:lineRule="auto"/>
        <w:ind w:left="1296" w:right="0" w:firstLine="0"/>
        <w:jc w:val="center"/>
      </w:pPr>
      <w:r>
        <w:rPr>
          <w:b/>
          <w:color w:val="FF0000"/>
        </w:rPr>
        <w:t xml:space="preserve"> </w:t>
      </w:r>
    </w:p>
    <w:p w:rsidR="00ED7381" w:rsidRDefault="00000000">
      <w:pPr>
        <w:pStyle w:val="Heading1"/>
        <w:spacing w:after="134"/>
        <w:ind w:left="311" w:right="354"/>
      </w:pPr>
      <w:r>
        <w:t xml:space="preserve">VII SKYRIUS </w:t>
      </w:r>
    </w:p>
    <w:p w:rsidR="00ED7381" w:rsidRDefault="00000000" w:rsidP="00434A97">
      <w:pPr>
        <w:spacing w:after="146" w:line="249" w:lineRule="auto"/>
        <w:ind w:left="2038" w:right="0" w:hanging="1304"/>
        <w:jc w:val="left"/>
      </w:pPr>
      <w:r>
        <w:rPr>
          <w:b/>
        </w:rPr>
        <w:t xml:space="preserve">MOKINIO MOKYMOSI PASIEKIMŲ FIKSAVIMAS BAIGIANTIS UGDYMO LAIKOTARPIUI BEI UGDYMO PROCESO METU </w:t>
      </w:r>
    </w:p>
    <w:p w:rsidR="00ED7381" w:rsidRDefault="00000000">
      <w:pPr>
        <w:numPr>
          <w:ilvl w:val="0"/>
          <w:numId w:val="20"/>
        </w:numPr>
        <w:ind w:left="1546" w:right="46" w:hanging="413"/>
      </w:pPr>
      <w:r>
        <w:t xml:space="preserve">Mokinio mokymosi pasiekimai ugdymo laikotarpio pabaigoje apibendrinami ir </w:t>
      </w:r>
    </w:p>
    <w:p w:rsidR="00ED7381" w:rsidRDefault="00000000">
      <w:pPr>
        <w:ind w:left="-5" w:right="46"/>
      </w:pPr>
      <w:r>
        <w:t xml:space="preserve">vertinimo rezultatas fiksuojamas įrašu ir balu, taikant 10 balų vertinimo sistemą: </w:t>
      </w:r>
    </w:p>
    <w:p w:rsidR="00ED7381" w:rsidRDefault="00000000">
      <w:pPr>
        <w:numPr>
          <w:ilvl w:val="1"/>
          <w:numId w:val="20"/>
        </w:numPr>
        <w:ind w:right="46" w:firstLine="1133"/>
      </w:pPr>
      <w:r>
        <w:t xml:space="preserve">patenkinamas įvertinimas – įrašai: „slenkstinis“, „patenkinamas“, „pagrindinis“, „aukštesnysis“ „atleista“ („atl.“), „įskaityta“ („įsk.“), 4–10 balų įvertinimas; </w:t>
      </w:r>
    </w:p>
    <w:p w:rsidR="00ED7381" w:rsidRDefault="00000000">
      <w:pPr>
        <w:numPr>
          <w:ilvl w:val="1"/>
          <w:numId w:val="20"/>
        </w:numPr>
        <w:ind w:right="46" w:firstLine="1133"/>
      </w:pPr>
      <w:r>
        <w:t xml:space="preserve">nepatenkinamas įvertinimas – įrašai: „nepatenkinamas“,  neįskaityta“ („neįsk.“), „nepadarė pažangos“, 1–3 balų įvertinimas. </w:t>
      </w:r>
    </w:p>
    <w:p w:rsidR="00ED7381" w:rsidRDefault="00000000">
      <w:pPr>
        <w:numPr>
          <w:ilvl w:val="0"/>
          <w:numId w:val="20"/>
        </w:numPr>
        <w:ind w:left="1546" w:right="46" w:hanging="413"/>
      </w:pPr>
      <w:r>
        <w:t xml:space="preserve">Vertinimas baigus programą: </w:t>
      </w:r>
    </w:p>
    <w:p w:rsidR="00ED7381" w:rsidRDefault="00000000">
      <w:pPr>
        <w:numPr>
          <w:ilvl w:val="1"/>
          <w:numId w:val="20"/>
        </w:numPr>
        <w:ind w:right="46" w:firstLine="1133"/>
      </w:pPr>
      <w:r>
        <w:t xml:space="preserve">trimestro  (pagal </w:t>
      </w:r>
      <w:r w:rsidR="00434A97">
        <w:t>mokyklos</w:t>
      </w:r>
      <w:r>
        <w:t xml:space="preserve"> susitarimą) pažymiai išvedami iš to </w:t>
      </w:r>
    </w:p>
    <w:p w:rsidR="00ED7381" w:rsidRDefault="00000000">
      <w:pPr>
        <w:ind w:left="-5" w:right="46"/>
      </w:pPr>
      <w:r>
        <w:t xml:space="preserve">trimestro pažymių aritmetinio vidurkio taikant apvalinimo taisyklę. </w:t>
      </w:r>
    </w:p>
    <w:p w:rsidR="00ED7381" w:rsidRDefault="00000000" w:rsidP="00434A97">
      <w:pPr>
        <w:numPr>
          <w:ilvl w:val="1"/>
          <w:numId w:val="20"/>
        </w:numPr>
        <w:ind w:right="46" w:firstLine="1133"/>
      </w:pPr>
      <w:r>
        <w:t xml:space="preserve">1-4 klasių mokiniams metinis įvertinimas (lygis) vedamas iš I, II ir III trimestro  įvertinimų mokinio naudai. </w:t>
      </w:r>
    </w:p>
    <w:p w:rsidR="00ED7381" w:rsidRDefault="00000000">
      <w:pPr>
        <w:numPr>
          <w:ilvl w:val="2"/>
          <w:numId w:val="20"/>
        </w:numPr>
        <w:spacing w:after="15" w:line="267" w:lineRule="auto"/>
        <w:ind w:right="45"/>
      </w:pPr>
      <w:r>
        <w:rPr>
          <w:sz w:val="23"/>
        </w:rPr>
        <w:t xml:space="preserve">Pusmečio ir mokslo metų pabaigoje mokinių pasiekimai   vertinami lygiu arba pp (padarė pažangą) arba np (nepadarė pažangos). Baigus pradinio ugdymo programą rengiamas pradinio ugdymo programos baigimo pasiekimų ir pažangos vertinimo aprašas. </w:t>
      </w:r>
    </w:p>
    <w:p w:rsidR="00ED7381" w:rsidRDefault="00000000">
      <w:pPr>
        <w:numPr>
          <w:ilvl w:val="2"/>
          <w:numId w:val="20"/>
        </w:numPr>
        <w:spacing w:after="15" w:line="267" w:lineRule="auto"/>
        <w:ind w:right="45"/>
      </w:pPr>
      <w:r>
        <w:rPr>
          <w:sz w:val="23"/>
        </w:rPr>
        <w:t xml:space="preserve">Dorinis ugdymas (tikyba). 1-4 klasėje mokinių pasiekimai trimestro ( metų) pabaigoje vertinami rašant įrašą: padarė pažangą (pp), nepadarė pažangos (np). </w:t>
      </w:r>
    </w:p>
    <w:p w:rsidR="00ED7381" w:rsidRDefault="00000000">
      <w:pPr>
        <w:numPr>
          <w:ilvl w:val="2"/>
          <w:numId w:val="20"/>
        </w:numPr>
        <w:spacing w:after="15" w:line="267" w:lineRule="auto"/>
        <w:ind w:right="45"/>
      </w:pPr>
      <w:r>
        <w:rPr>
          <w:sz w:val="23"/>
        </w:rPr>
        <w:t xml:space="preserve">Lietuvių kalba, lenkų kalba ir literatūra, užsienio kalba, matematika, technologijos, visuomeninis ugdymas, gamtos mokslai, šokis, fizinis ugdymas, muzika, dailė ir technologijos 1-4 klasėse trimestro ar pusmečio, mokslo metų pabaigoje vertinama lygiais: aukštesnysis, pagrindinis, patenkinamas,  slenkstinis,  nepatenkinamas. </w:t>
      </w:r>
    </w:p>
    <w:p w:rsidR="00ED7381" w:rsidRDefault="00000000">
      <w:pPr>
        <w:numPr>
          <w:ilvl w:val="1"/>
          <w:numId w:val="20"/>
        </w:numPr>
        <w:ind w:right="46" w:firstLine="1133"/>
      </w:pPr>
      <w:r>
        <w:t xml:space="preserve">Mokslo metų pabaigoje 4-os klasės auklėtojas pateikia galutinį mokinio  brandos </w:t>
      </w:r>
    </w:p>
    <w:p w:rsidR="00ED7381" w:rsidRDefault="00000000">
      <w:pPr>
        <w:ind w:left="-5" w:right="46"/>
      </w:pPr>
      <w:r>
        <w:lastRenderedPageBreak/>
        <w:t>aprašą.</w:t>
      </w:r>
      <w:r>
        <w:rPr>
          <w:rFonts w:ascii="Calibri" w:eastAsia="Calibri" w:hAnsi="Calibri" w:cs="Calibri"/>
        </w:rPr>
        <w:t xml:space="preserve"> </w:t>
      </w:r>
    </w:p>
    <w:p w:rsidR="00ED7381" w:rsidRDefault="00000000">
      <w:pPr>
        <w:numPr>
          <w:ilvl w:val="1"/>
          <w:numId w:val="20"/>
        </w:numPr>
        <w:ind w:right="46" w:firstLine="1133"/>
      </w:pPr>
      <w:r>
        <w:t>5–</w:t>
      </w:r>
      <w:r w:rsidR="00434A97">
        <w:t>10</w:t>
      </w:r>
      <w:r>
        <w:t xml:space="preserve"> </w:t>
      </w:r>
      <w:r w:rsidR="00434A97">
        <w:t>mokyklos</w:t>
      </w:r>
      <w:r>
        <w:t xml:space="preserve"> klasių mokiniams metinis pažymys vedamas iš I, II ir III </w:t>
      </w:r>
    </w:p>
    <w:p w:rsidR="00ED7381" w:rsidRDefault="00000000">
      <w:pPr>
        <w:ind w:left="-5" w:right="46"/>
      </w:pPr>
      <w:r>
        <w:t xml:space="preserve">trimestro  įvertinimų pagal aritmetinį vidurkį (suapvalinus iki sveiko skaičiaus). </w:t>
      </w:r>
    </w:p>
    <w:p w:rsidR="00ED7381" w:rsidRDefault="00000000">
      <w:pPr>
        <w:numPr>
          <w:ilvl w:val="1"/>
          <w:numId w:val="20"/>
        </w:numPr>
        <w:ind w:right="46" w:firstLine="1133"/>
      </w:pPr>
      <w:r>
        <w:t xml:space="preserve">Jei pasibaigus ugdymo procesui buvo skirtas papildomas darbas, papildomo darbo </w:t>
      </w:r>
    </w:p>
    <w:p w:rsidR="00ED7381" w:rsidRDefault="00000000">
      <w:pPr>
        <w:ind w:left="-5" w:right="46"/>
      </w:pPr>
      <w:r>
        <w:t xml:space="preserve">įvertinimas laikomas metiniu. </w:t>
      </w:r>
    </w:p>
    <w:p w:rsidR="00ED7381" w:rsidRDefault="00000000">
      <w:pPr>
        <w:numPr>
          <w:ilvl w:val="0"/>
          <w:numId w:val="20"/>
        </w:numPr>
        <w:ind w:left="1546" w:right="46" w:hanging="413"/>
      </w:pPr>
      <w:r>
        <w:t xml:space="preserve">Jei mokinys atvyko iš užsienio arba besigydydamas namie, medicininės reabilitacijos </w:t>
      </w:r>
    </w:p>
    <w:p w:rsidR="00ED7381" w:rsidRDefault="00000000">
      <w:pPr>
        <w:ind w:left="-5" w:right="46"/>
      </w:pPr>
      <w:r>
        <w:t xml:space="preserve">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 </w:t>
      </w:r>
    </w:p>
    <w:p w:rsidR="00ED7381" w:rsidRDefault="00000000">
      <w:pPr>
        <w:numPr>
          <w:ilvl w:val="0"/>
          <w:numId w:val="20"/>
        </w:numPr>
        <w:ind w:left="1546" w:right="46" w:hanging="413"/>
      </w:pPr>
      <w:r>
        <w:t>Mokytojas:</w:t>
      </w:r>
      <w:r>
        <w:rPr>
          <w:rFonts w:ascii="Calibri" w:eastAsia="Calibri" w:hAnsi="Calibri" w:cs="Calibri"/>
        </w:rPr>
        <w:t xml:space="preserve"> </w:t>
      </w:r>
    </w:p>
    <w:p w:rsidR="00ED7381" w:rsidRDefault="00000000">
      <w:pPr>
        <w:numPr>
          <w:ilvl w:val="1"/>
          <w:numId w:val="20"/>
        </w:numPr>
        <w:ind w:right="46" w:firstLine="1133"/>
      </w:pPr>
      <w:r>
        <w:t xml:space="preserve">pasibaigus ugdymo procesui mokytojų tarybos posėdyje aptariant mokinių </w:t>
      </w:r>
    </w:p>
    <w:p w:rsidR="00ED7381" w:rsidRDefault="00000000">
      <w:pPr>
        <w:ind w:left="-5" w:right="46"/>
      </w:pPr>
      <w:r>
        <w:t xml:space="preserve">pasiekimus, mokytojai </w:t>
      </w:r>
      <w:r w:rsidR="00434A97">
        <w:t>mokyklos</w:t>
      </w:r>
      <w:r>
        <w:t xml:space="preserve"> vadovui siūlo: skirti mokiniui papildomą darbą, kelti į aukštesnę klasę ar  palikti kartoti ugdymo programos kursą; </w:t>
      </w:r>
    </w:p>
    <w:p w:rsidR="00ED7381" w:rsidRDefault="00000000">
      <w:pPr>
        <w:numPr>
          <w:ilvl w:val="1"/>
          <w:numId w:val="20"/>
        </w:numPr>
        <w:ind w:right="46" w:firstLine="1133"/>
      </w:pPr>
      <w:r>
        <w:t xml:space="preserve">mokiniui skirdamas papildomą darbą, susitaria dėl papildomo darbo atlikimo </w:t>
      </w:r>
    </w:p>
    <w:p w:rsidR="00ED7381" w:rsidRDefault="00000000">
      <w:pPr>
        <w:ind w:left="-5" w:right="46"/>
      </w:pPr>
      <w:r>
        <w:t xml:space="preserve">trukmės, konsultacijų formų ir būdų, jų laiko, mokinio atsiskaitymo datos, atsižvelgia į mokinio tėvų (globėjų,) siūlymą ir kt.  </w:t>
      </w:r>
    </w:p>
    <w:p w:rsidR="00ED7381" w:rsidRDefault="00000000">
      <w:pPr>
        <w:numPr>
          <w:ilvl w:val="0"/>
          <w:numId w:val="20"/>
        </w:numPr>
        <w:ind w:left="1546" w:right="46" w:hanging="413"/>
      </w:pPr>
      <w:r>
        <w:t xml:space="preserve">Sprendimą dėl papildomo darbo skyrimo mokiniui, jo kėlimo į aukštesnę klasę ar </w:t>
      </w:r>
    </w:p>
    <w:p w:rsidR="00ED7381" w:rsidRDefault="00000000">
      <w:pPr>
        <w:ind w:left="-5" w:right="46"/>
      </w:pPr>
      <w:r>
        <w:t xml:space="preserve">palikimo kartoti ugdymo programą, atsižvelgęs į mokytojų siūlymą, ne vėliau nei paskutinę einamųjų mokslo metų darbo dieną priima </w:t>
      </w:r>
      <w:r w:rsidR="00434A97">
        <w:t xml:space="preserve">mokyklos </w:t>
      </w:r>
      <w:r>
        <w:t xml:space="preserve"> direktorius. Sprendimas įforminamas </w:t>
      </w:r>
      <w:r w:rsidR="00137781">
        <w:t>mokyklos</w:t>
      </w:r>
      <w:r>
        <w:t xml:space="preserve"> direktoriaus įsakymu. Su įsakymu klasės vadovas supažindina mokinio tėvus (globėjus). </w:t>
      </w:r>
    </w:p>
    <w:p w:rsidR="00ED7381" w:rsidRDefault="00000000">
      <w:pPr>
        <w:numPr>
          <w:ilvl w:val="1"/>
          <w:numId w:val="20"/>
        </w:numPr>
        <w:ind w:right="46" w:firstLine="1133"/>
      </w:pPr>
      <w:r>
        <w:t xml:space="preserve">Metinių pažymių vedimas mokiniams turintiems nepatenkinamus įvertinimus: </w:t>
      </w:r>
    </w:p>
    <w:tbl>
      <w:tblPr>
        <w:tblStyle w:val="TableGrid"/>
        <w:tblW w:w="9064" w:type="dxa"/>
        <w:tblInd w:w="5" w:type="dxa"/>
        <w:tblCellMar>
          <w:top w:w="12" w:type="dxa"/>
          <w:left w:w="156" w:type="dxa"/>
          <w:right w:w="102" w:type="dxa"/>
        </w:tblCellMar>
        <w:tblLook w:val="04A0" w:firstRow="1" w:lastRow="0" w:firstColumn="1" w:lastColumn="0" w:noHBand="0" w:noVBand="1"/>
      </w:tblPr>
      <w:tblGrid>
        <w:gridCol w:w="1810"/>
        <w:gridCol w:w="1810"/>
        <w:gridCol w:w="1812"/>
        <w:gridCol w:w="1813"/>
        <w:gridCol w:w="1819"/>
      </w:tblGrid>
      <w:tr w:rsidR="00ED7381">
        <w:trPr>
          <w:trHeight w:val="264"/>
        </w:trPr>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firstLine="0"/>
              <w:jc w:val="center"/>
            </w:pPr>
            <w:r>
              <w:t xml:space="preserve">I trimestras </w:t>
            </w:r>
          </w:p>
        </w:tc>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0" w:firstLine="0"/>
              <w:jc w:val="center"/>
            </w:pPr>
            <w:r>
              <w:t xml:space="preserve">II trimestras </w:t>
            </w:r>
          </w:p>
        </w:tc>
        <w:tc>
          <w:tcPr>
            <w:tcW w:w="1812"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firstLine="0"/>
              <w:jc w:val="center"/>
            </w:pPr>
            <w:r>
              <w:t xml:space="preserve">III trimestras </w:t>
            </w:r>
          </w:p>
        </w:tc>
        <w:tc>
          <w:tcPr>
            <w:tcW w:w="1813"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firstLine="0"/>
              <w:jc w:val="center"/>
            </w:pPr>
            <w:r>
              <w:t xml:space="preserve">Metinis </w:t>
            </w:r>
          </w:p>
        </w:tc>
        <w:tc>
          <w:tcPr>
            <w:tcW w:w="1819"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9" w:firstLine="0"/>
              <w:jc w:val="center"/>
            </w:pPr>
            <w:r>
              <w:t xml:space="preserve">Pastabos </w:t>
            </w:r>
          </w:p>
        </w:tc>
      </w:tr>
      <w:tr w:rsidR="00ED7381">
        <w:trPr>
          <w:trHeight w:val="1526"/>
        </w:trPr>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17" w:line="259" w:lineRule="auto"/>
              <w:ind w:left="0" w:right="54" w:firstLine="0"/>
              <w:jc w:val="center"/>
            </w:pPr>
            <w:r>
              <w:t xml:space="preserve">4 </w:t>
            </w:r>
          </w:p>
          <w:p w:rsidR="00ED7381" w:rsidRDefault="00000000">
            <w:pPr>
              <w:spacing w:after="0" w:line="259" w:lineRule="auto"/>
              <w:ind w:left="0" w:right="58" w:firstLine="0"/>
              <w:jc w:val="center"/>
            </w:pPr>
            <w:r>
              <w:t xml:space="preserve">Įskaityta  </w:t>
            </w:r>
          </w:p>
        </w:tc>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16" w:line="259" w:lineRule="auto"/>
              <w:ind w:left="0" w:right="53" w:firstLine="0"/>
              <w:jc w:val="center"/>
            </w:pPr>
            <w:r>
              <w:t xml:space="preserve">4 </w:t>
            </w:r>
          </w:p>
          <w:p w:rsidR="00ED7381" w:rsidRDefault="00000000">
            <w:pPr>
              <w:spacing w:after="0" w:line="259" w:lineRule="auto"/>
              <w:ind w:left="0" w:right="52" w:firstLine="0"/>
              <w:jc w:val="center"/>
            </w:pPr>
            <w:r>
              <w:t xml:space="preserve">Įskaityta </w:t>
            </w:r>
          </w:p>
        </w:tc>
        <w:tc>
          <w:tcPr>
            <w:tcW w:w="1812" w:type="dxa"/>
            <w:tcBorders>
              <w:top w:val="single" w:sz="4" w:space="0" w:color="000000"/>
              <w:left w:val="single" w:sz="4" w:space="0" w:color="000000"/>
              <w:bottom w:val="single" w:sz="4" w:space="0" w:color="000000"/>
              <w:right w:val="single" w:sz="4" w:space="0" w:color="000000"/>
            </w:tcBorders>
          </w:tcPr>
          <w:p w:rsidR="00ED7381" w:rsidRDefault="00000000">
            <w:pPr>
              <w:spacing w:after="17" w:line="259" w:lineRule="auto"/>
              <w:ind w:left="0" w:firstLine="0"/>
              <w:jc w:val="center"/>
            </w:pPr>
            <w:r>
              <w:t xml:space="preserve">1-3 </w:t>
            </w:r>
          </w:p>
          <w:p w:rsidR="00ED7381" w:rsidRDefault="00000000">
            <w:pPr>
              <w:spacing w:after="0" w:line="259" w:lineRule="auto"/>
              <w:ind w:left="0" w:right="55" w:firstLine="0"/>
              <w:jc w:val="center"/>
            </w:pPr>
            <w:r>
              <w:t xml:space="preserve">Neįskaityta </w:t>
            </w:r>
          </w:p>
        </w:tc>
        <w:tc>
          <w:tcPr>
            <w:tcW w:w="1813"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38" w:lineRule="auto"/>
              <w:ind w:left="0" w:right="0" w:firstLine="0"/>
              <w:jc w:val="center"/>
            </w:pPr>
            <w:r>
              <w:t xml:space="preserve">I ir II trimestro bei III trimestro trimestro </w:t>
            </w:r>
          </w:p>
          <w:p w:rsidR="00ED7381" w:rsidRDefault="00000000">
            <w:pPr>
              <w:spacing w:after="0" w:line="259" w:lineRule="auto"/>
              <w:ind w:left="0" w:right="0" w:firstLine="0"/>
              <w:jc w:val="center"/>
            </w:pPr>
            <w:r>
              <w:t xml:space="preserve">papildomo darbo vidurkis  </w:t>
            </w:r>
          </w:p>
        </w:tc>
        <w:tc>
          <w:tcPr>
            <w:tcW w:w="1819"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38" w:lineRule="auto"/>
              <w:ind w:left="0" w:right="0" w:firstLine="0"/>
              <w:jc w:val="center"/>
            </w:pPr>
            <w:r>
              <w:t xml:space="preserve">Skiriamas papildomas darbas </w:t>
            </w:r>
          </w:p>
          <w:p w:rsidR="00ED7381" w:rsidRDefault="00000000">
            <w:pPr>
              <w:spacing w:after="0" w:line="276" w:lineRule="auto"/>
              <w:ind w:left="0" w:right="0" w:firstLine="0"/>
              <w:jc w:val="center"/>
            </w:pPr>
            <w:r>
              <w:t xml:space="preserve">(Atsiskaityti iki  rugpjūčio 31 d.) </w:t>
            </w:r>
          </w:p>
          <w:p w:rsidR="00ED7381" w:rsidRDefault="00000000">
            <w:pPr>
              <w:spacing w:after="0" w:line="259" w:lineRule="auto"/>
              <w:ind w:left="0" w:right="4" w:firstLine="0"/>
              <w:jc w:val="center"/>
            </w:pPr>
            <w:r>
              <w:t xml:space="preserve"> </w:t>
            </w:r>
          </w:p>
        </w:tc>
      </w:tr>
      <w:tr w:rsidR="00ED7381">
        <w:trPr>
          <w:trHeight w:val="1275"/>
        </w:trPr>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19" w:line="259" w:lineRule="auto"/>
              <w:ind w:left="0" w:right="54" w:firstLine="0"/>
              <w:jc w:val="center"/>
            </w:pPr>
            <w:r>
              <w:t xml:space="preserve">4 </w:t>
            </w:r>
          </w:p>
          <w:p w:rsidR="00ED7381" w:rsidRDefault="00000000">
            <w:pPr>
              <w:spacing w:after="0" w:line="259" w:lineRule="auto"/>
              <w:ind w:left="0" w:right="53" w:firstLine="0"/>
              <w:jc w:val="center"/>
            </w:pPr>
            <w:r>
              <w:t xml:space="preserve">Įskaityta </w:t>
            </w:r>
          </w:p>
        </w:tc>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20" w:line="259" w:lineRule="auto"/>
              <w:ind w:left="0" w:right="53" w:firstLine="0"/>
              <w:jc w:val="center"/>
            </w:pPr>
            <w:r>
              <w:t xml:space="preserve">1-3 </w:t>
            </w:r>
          </w:p>
          <w:p w:rsidR="00ED7381" w:rsidRDefault="00000000">
            <w:pPr>
              <w:spacing w:after="0" w:line="259" w:lineRule="auto"/>
              <w:ind w:left="0" w:right="52" w:firstLine="0"/>
              <w:jc w:val="center"/>
            </w:pPr>
            <w:r>
              <w:t xml:space="preserve">Neįskaityta </w:t>
            </w:r>
          </w:p>
          <w:p w:rsidR="00ED7381" w:rsidRDefault="00000000">
            <w:pPr>
              <w:spacing w:after="0" w:line="259" w:lineRule="auto"/>
              <w:ind w:left="2" w:right="0" w:firstLine="0"/>
              <w:jc w:val="center"/>
            </w:pPr>
            <w:r>
              <w:t xml:space="preserve"> </w:t>
            </w:r>
          </w:p>
          <w:p w:rsidR="00ED7381" w:rsidRDefault="00000000">
            <w:pPr>
              <w:spacing w:after="0" w:line="259" w:lineRule="auto"/>
              <w:ind w:left="2" w:right="0" w:firstLine="0"/>
              <w:jc w:val="center"/>
            </w:pPr>
            <w:r>
              <w:t xml:space="preserve"> </w:t>
            </w:r>
          </w:p>
        </w:tc>
        <w:tc>
          <w:tcPr>
            <w:tcW w:w="1812" w:type="dxa"/>
            <w:tcBorders>
              <w:top w:val="single" w:sz="4" w:space="0" w:color="000000"/>
              <w:left w:val="single" w:sz="4" w:space="0" w:color="000000"/>
              <w:bottom w:val="single" w:sz="4" w:space="0" w:color="000000"/>
              <w:right w:val="single" w:sz="4" w:space="0" w:color="000000"/>
            </w:tcBorders>
          </w:tcPr>
          <w:p w:rsidR="00ED7381" w:rsidRDefault="00000000">
            <w:pPr>
              <w:spacing w:after="20" w:line="259" w:lineRule="auto"/>
              <w:ind w:left="0" w:firstLine="0"/>
              <w:jc w:val="center"/>
            </w:pPr>
            <w:r>
              <w:t xml:space="preserve">1-3 </w:t>
            </w:r>
          </w:p>
          <w:p w:rsidR="00ED7381" w:rsidRDefault="00000000">
            <w:pPr>
              <w:spacing w:after="0" w:line="259" w:lineRule="auto"/>
              <w:ind w:left="0" w:right="55" w:firstLine="0"/>
              <w:jc w:val="center"/>
            </w:pPr>
            <w:r>
              <w:t xml:space="preserve">Neįskaityta  </w:t>
            </w:r>
          </w:p>
        </w:tc>
        <w:tc>
          <w:tcPr>
            <w:tcW w:w="1813" w:type="dxa"/>
            <w:tcBorders>
              <w:top w:val="single" w:sz="4" w:space="0" w:color="000000"/>
              <w:left w:val="single" w:sz="4" w:space="0" w:color="000000"/>
              <w:bottom w:val="single" w:sz="4" w:space="0" w:color="000000"/>
              <w:right w:val="single" w:sz="4" w:space="0" w:color="000000"/>
            </w:tcBorders>
          </w:tcPr>
          <w:p w:rsidR="00ED7381" w:rsidRDefault="00000000">
            <w:pPr>
              <w:spacing w:after="20" w:line="259" w:lineRule="auto"/>
              <w:ind w:left="0" w:right="57" w:firstLine="0"/>
              <w:jc w:val="center"/>
            </w:pPr>
            <w:r>
              <w:t xml:space="preserve">1-3 </w:t>
            </w:r>
          </w:p>
          <w:p w:rsidR="00ED7381" w:rsidRDefault="00000000">
            <w:pPr>
              <w:spacing w:after="0" w:line="259" w:lineRule="auto"/>
              <w:ind w:left="0" w:firstLine="0"/>
              <w:jc w:val="center"/>
            </w:pPr>
            <w:r>
              <w:t xml:space="preserve">Neįskaityta </w:t>
            </w:r>
          </w:p>
        </w:tc>
        <w:tc>
          <w:tcPr>
            <w:tcW w:w="1819" w:type="dxa"/>
            <w:tcBorders>
              <w:top w:val="single" w:sz="4" w:space="0" w:color="000000"/>
              <w:left w:val="single" w:sz="4" w:space="0" w:color="000000"/>
              <w:bottom w:val="single" w:sz="4" w:space="0" w:color="000000"/>
              <w:right w:val="single" w:sz="4" w:space="0" w:color="000000"/>
            </w:tcBorders>
          </w:tcPr>
          <w:p w:rsidR="00ED7381" w:rsidRDefault="00000000">
            <w:pPr>
              <w:spacing w:after="1" w:line="238" w:lineRule="auto"/>
              <w:ind w:left="0" w:right="0" w:firstLine="6"/>
              <w:jc w:val="center"/>
            </w:pPr>
            <w:r>
              <w:t xml:space="preserve">Skiriamas papildomas darbas arba </w:t>
            </w:r>
          </w:p>
          <w:p w:rsidR="00ED7381" w:rsidRDefault="00000000">
            <w:pPr>
              <w:spacing w:after="0" w:line="259" w:lineRule="auto"/>
              <w:ind w:left="0" w:right="0" w:firstLine="0"/>
              <w:jc w:val="center"/>
            </w:pPr>
            <w:r>
              <w:t xml:space="preserve">paliekama kurso kartoti </w:t>
            </w:r>
          </w:p>
        </w:tc>
      </w:tr>
      <w:tr w:rsidR="00ED7381">
        <w:trPr>
          <w:trHeight w:val="1783"/>
        </w:trPr>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4" w:firstLine="0"/>
              <w:jc w:val="center"/>
            </w:pPr>
            <w:r>
              <w:t xml:space="preserve">1-3 </w:t>
            </w:r>
          </w:p>
          <w:p w:rsidR="00ED7381" w:rsidRDefault="00000000">
            <w:pPr>
              <w:spacing w:after="0" w:line="259" w:lineRule="auto"/>
              <w:ind w:left="0" w:right="53" w:firstLine="0"/>
              <w:jc w:val="center"/>
            </w:pPr>
            <w:r>
              <w:t>Neįskaityta</w:t>
            </w:r>
            <w:r>
              <w:rPr>
                <w:rFonts w:ascii="Calibri" w:eastAsia="Calibri" w:hAnsi="Calibri" w:cs="Calibri"/>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3" w:firstLine="0"/>
              <w:jc w:val="center"/>
            </w:pPr>
            <w:r>
              <w:t xml:space="preserve">1-3 </w:t>
            </w:r>
          </w:p>
          <w:p w:rsidR="00ED7381" w:rsidRDefault="00000000">
            <w:pPr>
              <w:spacing w:after="0" w:line="259" w:lineRule="auto"/>
              <w:ind w:left="0" w:right="52" w:firstLine="0"/>
              <w:jc w:val="center"/>
            </w:pPr>
            <w:r>
              <w:t xml:space="preserve">Neįskaityta </w:t>
            </w:r>
            <w:r>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firstLine="0"/>
              <w:jc w:val="center"/>
            </w:pPr>
            <w:r>
              <w:t xml:space="preserve">1-3 </w:t>
            </w:r>
          </w:p>
          <w:p w:rsidR="00ED7381" w:rsidRDefault="00000000">
            <w:pPr>
              <w:spacing w:after="0" w:line="259" w:lineRule="auto"/>
              <w:ind w:left="0" w:right="55" w:firstLine="0"/>
              <w:jc w:val="center"/>
            </w:pPr>
            <w:r>
              <w:t>Neįskaityta</w:t>
            </w:r>
            <w:r>
              <w:rPr>
                <w:rFonts w:ascii="Calibri" w:eastAsia="Calibri" w:hAnsi="Calibri" w:cs="Calibri"/>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ED7381" w:rsidRDefault="00000000">
            <w:pPr>
              <w:spacing w:after="17" w:line="259" w:lineRule="auto"/>
              <w:ind w:left="0" w:right="57" w:firstLine="0"/>
              <w:jc w:val="center"/>
            </w:pPr>
            <w:r>
              <w:t xml:space="preserve">1-3 </w:t>
            </w:r>
          </w:p>
          <w:p w:rsidR="00ED7381" w:rsidRDefault="00000000">
            <w:pPr>
              <w:spacing w:after="0" w:line="259" w:lineRule="auto"/>
              <w:ind w:left="0" w:firstLine="0"/>
              <w:jc w:val="center"/>
            </w:pPr>
            <w:r>
              <w:t xml:space="preserve">Neįskaityta </w:t>
            </w:r>
          </w:p>
        </w:tc>
        <w:tc>
          <w:tcPr>
            <w:tcW w:w="1819" w:type="dxa"/>
            <w:tcBorders>
              <w:top w:val="single" w:sz="4" w:space="0" w:color="000000"/>
              <w:left w:val="single" w:sz="4" w:space="0" w:color="000000"/>
              <w:bottom w:val="single" w:sz="4" w:space="0" w:color="000000"/>
              <w:right w:val="single" w:sz="4" w:space="0" w:color="000000"/>
            </w:tcBorders>
          </w:tcPr>
          <w:p w:rsidR="00ED7381" w:rsidRDefault="00000000">
            <w:pPr>
              <w:spacing w:after="2" w:line="236" w:lineRule="auto"/>
              <w:ind w:left="0" w:right="0" w:firstLine="0"/>
              <w:jc w:val="center"/>
            </w:pPr>
            <w:r>
              <w:t xml:space="preserve">Skiriamas papildomas darbas </w:t>
            </w:r>
          </w:p>
          <w:p w:rsidR="00ED7381" w:rsidRDefault="00000000">
            <w:pPr>
              <w:spacing w:after="0" w:line="257" w:lineRule="auto"/>
              <w:ind w:left="46" w:right="0" w:firstLine="17"/>
              <w:jc w:val="left"/>
            </w:pPr>
            <w:r>
              <w:t xml:space="preserve">(Atsiskaityti iki  rugpjūčio 31 d.)  arba paliekama </w:t>
            </w:r>
          </w:p>
          <w:p w:rsidR="00ED7381" w:rsidRDefault="00000000">
            <w:pPr>
              <w:spacing w:after="0" w:line="259" w:lineRule="auto"/>
              <w:ind w:left="0" w:right="58" w:firstLine="0"/>
              <w:jc w:val="center"/>
            </w:pPr>
            <w:r>
              <w:t>kurso kartoti</w:t>
            </w:r>
            <w:r>
              <w:rPr>
                <w:rFonts w:ascii="Calibri" w:eastAsia="Calibri" w:hAnsi="Calibri" w:cs="Calibri"/>
              </w:rPr>
              <w:t xml:space="preserve"> </w:t>
            </w:r>
          </w:p>
        </w:tc>
      </w:tr>
    </w:tbl>
    <w:p w:rsidR="00ED7381" w:rsidRDefault="00000000">
      <w:pPr>
        <w:spacing w:after="176" w:line="259" w:lineRule="auto"/>
        <w:ind w:left="1133" w:right="0" w:firstLine="0"/>
        <w:jc w:val="left"/>
      </w:pPr>
      <w:r>
        <w:t xml:space="preserve"> </w:t>
      </w:r>
    </w:p>
    <w:p w:rsidR="00ED7381" w:rsidRDefault="00000000">
      <w:pPr>
        <w:numPr>
          <w:ilvl w:val="0"/>
          <w:numId w:val="20"/>
        </w:numPr>
        <w:ind w:left="1546" w:right="46" w:hanging="413"/>
      </w:pPr>
      <w:r>
        <w:t xml:space="preserve">Trimestrų ir metiniai įvertinimai išvedami ne vėliau kaip paskutinę </w:t>
      </w:r>
      <w:r w:rsidR="00137781">
        <w:t>trimestro</w:t>
      </w:r>
    </w:p>
    <w:p w:rsidR="00ED7381" w:rsidRDefault="00000000">
      <w:pPr>
        <w:ind w:left="-5" w:right="46"/>
      </w:pPr>
      <w:r>
        <w:t>dieną.</w:t>
      </w:r>
      <w:r>
        <w:rPr>
          <w:rFonts w:ascii="Calibri" w:eastAsia="Calibri" w:hAnsi="Calibri" w:cs="Calibri"/>
        </w:rPr>
        <w:t xml:space="preserve"> </w:t>
      </w:r>
    </w:p>
    <w:p w:rsidR="00ED7381" w:rsidRDefault="00000000">
      <w:pPr>
        <w:numPr>
          <w:ilvl w:val="0"/>
          <w:numId w:val="20"/>
        </w:numPr>
        <w:ind w:left="1546" w:right="46" w:hanging="413"/>
      </w:pPr>
      <w:r>
        <w:lastRenderedPageBreak/>
        <w:t xml:space="preserve">Mokiniai 4 klasėje atlieka šių dalykų NMPP testus: gimtosios kalbos (lenkų) ir  matematikos. </w:t>
      </w:r>
    </w:p>
    <w:p w:rsidR="00ED7381" w:rsidRDefault="00000000">
      <w:pPr>
        <w:numPr>
          <w:ilvl w:val="0"/>
          <w:numId w:val="20"/>
        </w:numPr>
        <w:spacing w:after="0" w:line="259" w:lineRule="auto"/>
        <w:ind w:left="1546" w:right="46" w:hanging="413"/>
      </w:pPr>
      <w:r>
        <w:t xml:space="preserve">Mokiniai 8 klasėje atlieka šių dalykų NMPP testus:  gimtosios kalbos (lenkų), </w:t>
      </w:r>
    </w:p>
    <w:p w:rsidR="00ED7381" w:rsidRDefault="00000000">
      <w:pPr>
        <w:ind w:left="1222" w:right="46"/>
      </w:pPr>
      <w:r>
        <w:t xml:space="preserve">matematikos ir  lietuvių kalbos. </w:t>
      </w:r>
    </w:p>
    <w:p w:rsidR="00ED7381" w:rsidRDefault="00000000">
      <w:pPr>
        <w:spacing w:after="134" w:line="259" w:lineRule="auto"/>
        <w:ind w:left="0" w:right="0" w:firstLine="0"/>
        <w:jc w:val="left"/>
      </w:pPr>
      <w:r>
        <w:rPr>
          <w:color w:val="333333"/>
        </w:rPr>
        <w:t xml:space="preserve"> </w:t>
      </w:r>
    </w:p>
    <w:p w:rsidR="00ED7381" w:rsidRDefault="00000000">
      <w:pPr>
        <w:pStyle w:val="Heading1"/>
        <w:ind w:left="311" w:right="356"/>
      </w:pPr>
      <w:r>
        <w:t xml:space="preserve">VIII SKYRIUS MOKINIŲ ĮGYTŲ KOMPETENCIJŲ VERTINIMAS </w:t>
      </w:r>
    </w:p>
    <w:p w:rsidR="00ED7381" w:rsidRDefault="00000000">
      <w:pPr>
        <w:spacing w:after="19" w:line="259" w:lineRule="auto"/>
        <w:ind w:left="0" w:right="0" w:firstLine="0"/>
        <w:jc w:val="center"/>
      </w:pPr>
      <w:r>
        <w:rPr>
          <w:b/>
        </w:rPr>
        <w:t xml:space="preserve"> </w:t>
      </w:r>
    </w:p>
    <w:p w:rsidR="00ED7381" w:rsidRDefault="00000000">
      <w:pPr>
        <w:numPr>
          <w:ilvl w:val="0"/>
          <w:numId w:val="21"/>
        </w:numPr>
        <w:ind w:right="46" w:firstLine="720"/>
      </w:pPr>
      <w:r>
        <w:t xml:space="preserve">Vertindami mokinių įgytas kompetencijas, mokytojai vadovaujasi nuostata:  </w:t>
      </w:r>
    </w:p>
    <w:p w:rsidR="00ED7381" w:rsidRDefault="00000000">
      <w:pPr>
        <w:numPr>
          <w:ilvl w:val="1"/>
          <w:numId w:val="21"/>
        </w:numPr>
        <w:ind w:right="46" w:firstLine="720"/>
      </w:pPr>
      <w:r>
        <w:t xml:space="preserve">ugdant mokinių kompetencijas, jos vertinamos kartu su dalykiniais pasiekimais;  </w:t>
      </w:r>
    </w:p>
    <w:p w:rsidR="00ED7381" w:rsidRDefault="00000000">
      <w:pPr>
        <w:numPr>
          <w:ilvl w:val="1"/>
          <w:numId w:val="21"/>
        </w:numPr>
        <w:ind w:right="46" w:firstLine="720"/>
      </w:pPr>
      <w:r>
        <w:t xml:space="preserve">mokinių kompetencijų, įgytų dalyvaujant socialinėse, pilietinėse, kultūrinėse ir kitose ugdomosiose veiklose, vertinimas kaupiamas mokinio veiklų aplanke; </w:t>
      </w:r>
    </w:p>
    <w:p w:rsidR="00ED7381" w:rsidRDefault="00000000">
      <w:pPr>
        <w:numPr>
          <w:ilvl w:val="1"/>
          <w:numId w:val="21"/>
        </w:numPr>
        <w:ind w:right="46" w:firstLine="720"/>
      </w:pPr>
      <w:r>
        <w:t xml:space="preserve">Kompetencijų aprašai </w:t>
      </w:r>
      <w:r>
        <w:rPr>
          <w:b/>
          <w:i/>
        </w:rPr>
        <w:t>(Priedas 1)</w:t>
      </w:r>
      <w:r>
        <w:rPr>
          <w:rFonts w:ascii="Calibri" w:eastAsia="Calibri" w:hAnsi="Calibri" w:cs="Calibri"/>
        </w:rPr>
        <w:t xml:space="preserve"> </w:t>
      </w:r>
    </w:p>
    <w:p w:rsidR="00ED7381" w:rsidRDefault="00000000">
      <w:pPr>
        <w:numPr>
          <w:ilvl w:val="0"/>
          <w:numId w:val="21"/>
        </w:numPr>
        <w:ind w:right="46" w:firstLine="720"/>
      </w:pPr>
      <w:r>
        <w:t xml:space="preserve">Planuojant mokinių įgytų kompetencijų vertinimą numatomas mokymosi kelias, vedantis ugdymo siekinių link:  </w:t>
      </w:r>
    </w:p>
    <w:p w:rsidR="00ED7381" w:rsidRDefault="00000000">
      <w:pPr>
        <w:numPr>
          <w:ilvl w:val="1"/>
          <w:numId w:val="21"/>
        </w:numPr>
        <w:ind w:right="46" w:firstLine="720"/>
      </w:pPr>
      <w:r>
        <w:t xml:space="preserve">ugdymo siekinių numatymas. Vadovaujantis bendrosiomis programomis ir atsižvelgiant į mokinių mokymosi poreikius, klasės kontekstą ir </w:t>
      </w:r>
      <w:r w:rsidR="008B1CB3">
        <w:t>mokyklos</w:t>
      </w:r>
      <w:r>
        <w:t xml:space="preserve"> kultūrą, apibrėžiami konkretūs ugdymo siekiniai;</w:t>
      </w:r>
      <w:r>
        <w:rPr>
          <w:rFonts w:ascii="Calibri" w:eastAsia="Calibri" w:hAnsi="Calibri" w:cs="Calibri"/>
        </w:rPr>
        <w:t xml:space="preserve"> </w:t>
      </w:r>
    </w:p>
    <w:p w:rsidR="00ED7381" w:rsidRDefault="00000000">
      <w:pPr>
        <w:numPr>
          <w:ilvl w:val="1"/>
          <w:numId w:val="21"/>
        </w:numPr>
        <w:ind w:right="46" w:firstLine="720"/>
      </w:pPr>
      <w:r>
        <w:t>mokymosi žingsnių ir požymių planavimas. Numatoma, kokie mokymosi požymiai parodys, kad mokiniai, sėkmingai įveikdami mažesnius žingsnius, kryptingai juda link užsibrėžto siekinio;</w:t>
      </w:r>
      <w:r>
        <w:rPr>
          <w:rFonts w:ascii="Calibri" w:eastAsia="Calibri" w:hAnsi="Calibri" w:cs="Calibri"/>
        </w:rPr>
        <w:t xml:space="preserve"> </w:t>
      </w:r>
    </w:p>
    <w:p w:rsidR="00ED7381" w:rsidRDefault="00000000">
      <w:pPr>
        <w:numPr>
          <w:ilvl w:val="1"/>
          <w:numId w:val="21"/>
        </w:numPr>
        <w:ind w:right="46" w:firstLine="720"/>
      </w:pPr>
      <w:r>
        <w:t xml:space="preserve">mokymosi užduočių ir veiklų parinkimas. Mokinių įgytų kompetencijų ugdymo pagrindas yra prasmingos veiklos ir turtingos užduotys. Jomis laikomos probleminės, tiriamosios, analitinės, projektinės ir kt. užduotys bei veiklos. Joms įgyvendinti pasitelkiami įvairūs mokymosi šaltiniai bei aplinkos, svarstomi mokiniams aktualūs klausimai bei problemos ir mokomasi skirtingose aplinkose. Jų išdava – mokinių priimti ir praktiškai taikomi sprendimai. Tokio pobūdžio užduotys ir veiklos ugdo aukštesnio lygmens mąstymą, padeda užtikrinti dermę tarp ugdymo siekinių, mokymosi veiklų bei vertinimo.  </w:t>
      </w:r>
    </w:p>
    <w:p w:rsidR="00ED7381" w:rsidRDefault="00000000">
      <w:pPr>
        <w:numPr>
          <w:ilvl w:val="0"/>
          <w:numId w:val="21"/>
        </w:numPr>
        <w:spacing w:after="33" w:line="237" w:lineRule="auto"/>
        <w:ind w:right="46" w:firstLine="720"/>
      </w:pPr>
      <w:r>
        <w:t xml:space="preserve">Mokinio įgytoms kompetencijoms vertinti svarbus veiksmingas grįžtamasis ryšys, kuris yra abipusis. Teikdami grįžtamąjį ryšį mokytojai palaiko mokinius, skatina būti atvirus, ieškoti, nebijoti klysti bei sužinoti, ką ir kaip jam reikėtų tobulinti savo mokymosi procese, kad darytų pažangą ir gerėtų jo mokymosi pasiekimai:  </w:t>
      </w:r>
    </w:p>
    <w:p w:rsidR="00ED7381" w:rsidRDefault="00000000">
      <w:pPr>
        <w:numPr>
          <w:ilvl w:val="1"/>
          <w:numId w:val="21"/>
        </w:numPr>
        <w:ind w:right="46" w:firstLine="720"/>
      </w:pPr>
      <w:r>
        <w:t xml:space="preserve">grįžtamasis ryšys teikiamas įvairiomis formomis (žodžiu, raštu, neverbaline kalba) ir skatina mokinį pasitikėti savo jėgomis, siekti geresnių rezultatų, motyvuoja mokytis; </w:t>
      </w:r>
    </w:p>
    <w:p w:rsidR="00ED7381" w:rsidRDefault="00000000">
      <w:pPr>
        <w:numPr>
          <w:ilvl w:val="1"/>
          <w:numId w:val="21"/>
        </w:numPr>
        <w:ind w:right="46" w:firstLine="720"/>
      </w:pPr>
      <w:r>
        <w:t xml:space="preserve">mokinio įgytoms kompetencijoms vertinti pasitelkiamas kaupiamasis vertinimas, sudarantis galimybes kaupti išsamią informaciją apie kompetencijų pokyčius.  </w:t>
      </w:r>
    </w:p>
    <w:p w:rsidR="00ED7381" w:rsidRDefault="00000000">
      <w:pPr>
        <w:spacing w:after="0" w:line="259" w:lineRule="auto"/>
        <w:ind w:left="0" w:right="0" w:firstLine="0"/>
        <w:jc w:val="left"/>
      </w:pPr>
      <w:r>
        <w:rPr>
          <w:color w:val="2C7FCE"/>
        </w:rPr>
        <w:t xml:space="preserve">               </w:t>
      </w:r>
    </w:p>
    <w:p w:rsidR="00ED7381" w:rsidRDefault="00000000">
      <w:pPr>
        <w:spacing w:after="0" w:line="259" w:lineRule="auto"/>
        <w:ind w:left="0" w:right="0" w:firstLine="0"/>
        <w:jc w:val="left"/>
      </w:pPr>
      <w:r>
        <w:t xml:space="preserve"> </w:t>
      </w:r>
    </w:p>
    <w:p w:rsidR="00ED7381" w:rsidRDefault="00000000">
      <w:pPr>
        <w:pStyle w:val="Heading1"/>
        <w:ind w:left="311" w:right="358"/>
      </w:pPr>
      <w:r>
        <w:t xml:space="preserve">X SKYRIUS SPECIALIŲJŲ POREIKIŲ MOKINIŲ PAŽANGOS IR PASIEKIMŲ VERTINIMAS </w:t>
      </w:r>
    </w:p>
    <w:p w:rsidR="00ED7381" w:rsidRDefault="00000000">
      <w:pPr>
        <w:spacing w:after="0" w:line="259" w:lineRule="auto"/>
        <w:ind w:left="0" w:right="0" w:firstLine="0"/>
        <w:jc w:val="center"/>
      </w:pPr>
      <w:r>
        <w:t xml:space="preserve"> </w:t>
      </w:r>
    </w:p>
    <w:p w:rsidR="00ED7381" w:rsidRDefault="00000000">
      <w:pPr>
        <w:numPr>
          <w:ilvl w:val="0"/>
          <w:numId w:val="22"/>
        </w:numPr>
        <w:spacing w:after="0" w:line="259" w:lineRule="auto"/>
        <w:ind w:right="46" w:hanging="396"/>
        <w:jc w:val="left"/>
      </w:pPr>
      <w:r>
        <w:t xml:space="preserve">Mokinio, kuriam bendrojo ugdymo programa pritaikoma, mokymosi pažanga ir </w:t>
      </w:r>
    </w:p>
    <w:p w:rsidR="00ED7381" w:rsidRDefault="00000000">
      <w:pPr>
        <w:ind w:left="-5" w:right="46"/>
      </w:pPr>
      <w:r>
        <w:t xml:space="preserve">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bei vertinami mokinio pasiekimai.  </w:t>
      </w:r>
    </w:p>
    <w:p w:rsidR="00ED7381" w:rsidRDefault="00000000">
      <w:pPr>
        <w:numPr>
          <w:ilvl w:val="0"/>
          <w:numId w:val="22"/>
        </w:numPr>
        <w:ind w:right="46" w:hanging="396"/>
        <w:jc w:val="left"/>
      </w:pPr>
      <w:r>
        <w:t xml:space="preserve">Specialiosios medicininės fizinio pajėgumo grupės mokinių pasiekimai kūno kultūros pratybose vertinami įrašu „įskaityta“ arba „neįskaityta.“ </w:t>
      </w:r>
    </w:p>
    <w:p w:rsidR="00ED7381" w:rsidRDefault="00000000">
      <w:pPr>
        <w:numPr>
          <w:ilvl w:val="0"/>
          <w:numId w:val="22"/>
        </w:numPr>
        <w:spacing w:after="33" w:line="237" w:lineRule="auto"/>
        <w:ind w:right="46" w:hanging="396"/>
        <w:jc w:val="left"/>
      </w:pPr>
      <w:r>
        <w:lastRenderedPageBreak/>
        <w:t xml:space="preserve">Mokinių pasiekimai vertinami: pradiniame ugdyme – aprašu, pagrindiniame ir viduriniame ugdyme – pažymiais. Mokinio, kuris mokosi pagal individualizuotą ugdymo programą, jo  mokymosi pasiekimai ir pažanga aptariami kas du mėnesius VGK komisijos posėdžiuose. </w:t>
      </w:r>
    </w:p>
    <w:p w:rsidR="00ED7381" w:rsidRDefault="00000000">
      <w:pPr>
        <w:spacing w:after="0" w:line="259" w:lineRule="auto"/>
        <w:ind w:left="0" w:right="0" w:firstLine="0"/>
        <w:jc w:val="center"/>
      </w:pPr>
      <w:r>
        <w:rPr>
          <w:b/>
        </w:rPr>
        <w:t xml:space="preserve"> </w:t>
      </w:r>
    </w:p>
    <w:p w:rsidR="00ED7381" w:rsidRDefault="00000000">
      <w:pPr>
        <w:pStyle w:val="Heading1"/>
        <w:ind w:left="311" w:right="354"/>
      </w:pPr>
      <w:r>
        <w:t>XI SKYRIUS TĖVŲ INFORMAVIMAS APIE MOKINIŲ PAŽANGĄ IR PASIEKIMUS</w:t>
      </w:r>
      <w:r>
        <w:rPr>
          <w:rFonts w:ascii="Calibri" w:eastAsia="Calibri" w:hAnsi="Calibri" w:cs="Calibri"/>
          <w:b w:val="0"/>
        </w:rPr>
        <w:t xml:space="preserve"> </w:t>
      </w:r>
    </w:p>
    <w:p w:rsidR="00ED7381" w:rsidRDefault="00000000">
      <w:pPr>
        <w:spacing w:after="0" w:line="259" w:lineRule="auto"/>
        <w:ind w:left="0" w:right="0" w:firstLine="0"/>
        <w:jc w:val="left"/>
      </w:pPr>
      <w:r>
        <w:t xml:space="preserve"> </w:t>
      </w:r>
    </w:p>
    <w:p w:rsidR="00ED7381" w:rsidRDefault="00000000">
      <w:pPr>
        <w:numPr>
          <w:ilvl w:val="0"/>
          <w:numId w:val="23"/>
        </w:numPr>
        <w:spacing w:after="15" w:line="267" w:lineRule="auto"/>
        <w:ind w:right="49" w:firstLine="1296"/>
        <w:jc w:val="right"/>
      </w:pPr>
      <w:r>
        <w:rPr>
          <w:sz w:val="23"/>
        </w:rPr>
        <w:t xml:space="preserve">Tėvai supažindinami su ugdymo proceso ypatumais ir vertinimo sistema (susirinkimai, informacija </w:t>
      </w:r>
      <w:r w:rsidR="008B1CB3">
        <w:rPr>
          <w:sz w:val="23"/>
        </w:rPr>
        <w:t>mokyklos</w:t>
      </w:r>
      <w:r>
        <w:rPr>
          <w:sz w:val="23"/>
        </w:rPr>
        <w:t xml:space="preserve"> svetainėje, elektroniniame dienyne). </w:t>
      </w:r>
    </w:p>
    <w:p w:rsidR="00ED7381" w:rsidRDefault="00000000">
      <w:pPr>
        <w:numPr>
          <w:ilvl w:val="0"/>
          <w:numId w:val="23"/>
        </w:numPr>
        <w:spacing w:after="0" w:line="259" w:lineRule="auto"/>
        <w:ind w:right="49" w:firstLine="1296"/>
        <w:jc w:val="right"/>
      </w:pPr>
      <w:r>
        <w:rPr>
          <w:sz w:val="23"/>
        </w:rPr>
        <w:t xml:space="preserve">Apie mokinio daromą pažangą ir pasiekimus tėvai yra informuojami žodžiu, </w:t>
      </w:r>
    </w:p>
    <w:p w:rsidR="00ED7381" w:rsidRDefault="00000000">
      <w:pPr>
        <w:spacing w:after="15" w:line="267" w:lineRule="auto"/>
        <w:ind w:left="-5" w:right="45"/>
      </w:pPr>
      <w:r>
        <w:rPr>
          <w:sz w:val="23"/>
        </w:rPr>
        <w:t xml:space="preserve">įrašais sąsiuviniuose ir elektroniniame dienyne; </w:t>
      </w:r>
    </w:p>
    <w:p w:rsidR="00ED7381" w:rsidRDefault="00000000">
      <w:pPr>
        <w:numPr>
          <w:ilvl w:val="0"/>
          <w:numId w:val="23"/>
        </w:numPr>
        <w:spacing w:after="0" w:line="259" w:lineRule="auto"/>
        <w:ind w:right="49" w:firstLine="1296"/>
        <w:jc w:val="right"/>
      </w:pPr>
      <w:r>
        <w:rPr>
          <w:sz w:val="23"/>
        </w:rPr>
        <w:t xml:space="preserve">Pagal poreikį per mokslo metus organizuojamos individualių pokalbių ugdymo </w:t>
      </w:r>
    </w:p>
    <w:p w:rsidR="00ED7381" w:rsidRDefault="00000000">
      <w:pPr>
        <w:spacing w:after="120" w:line="267" w:lineRule="auto"/>
        <w:ind w:left="-5" w:right="45"/>
      </w:pPr>
      <w:r>
        <w:rPr>
          <w:sz w:val="23"/>
        </w:rPr>
        <w:t xml:space="preserve">klausimais dienos, kurių metu mokinio pažanga ir pasiekimai aptariami dalyvaujant klasės auklėtojui, dalykų mokytojams, mokinio tėvams (globėjams), švietimo pagalbos specialistams ir/ar mokyklos administracijai. </w:t>
      </w:r>
    </w:p>
    <w:p w:rsidR="00ED7381" w:rsidRDefault="00000000">
      <w:pPr>
        <w:spacing w:after="0" w:line="259" w:lineRule="auto"/>
        <w:ind w:left="0" w:right="0" w:firstLine="0"/>
        <w:jc w:val="left"/>
      </w:pPr>
      <w:r>
        <w:t xml:space="preserve"> </w:t>
      </w:r>
    </w:p>
    <w:p w:rsidR="00ED7381" w:rsidRDefault="00000000">
      <w:pPr>
        <w:pStyle w:val="Heading1"/>
        <w:ind w:left="311" w:right="354"/>
      </w:pPr>
      <w:r>
        <w:t xml:space="preserve">XII SKYRIUS BAIGIAMOSIOS NUOSTATOS </w:t>
      </w:r>
    </w:p>
    <w:p w:rsidR="00ED7381" w:rsidRDefault="00000000">
      <w:pPr>
        <w:spacing w:after="19" w:line="259" w:lineRule="auto"/>
        <w:ind w:left="0" w:right="0" w:firstLine="0"/>
        <w:jc w:val="left"/>
      </w:pPr>
      <w:r>
        <w:t xml:space="preserve">  </w:t>
      </w:r>
    </w:p>
    <w:p w:rsidR="00ED7381" w:rsidRDefault="008B1CB3">
      <w:pPr>
        <w:numPr>
          <w:ilvl w:val="0"/>
          <w:numId w:val="24"/>
        </w:numPr>
        <w:ind w:left="935" w:right="48" w:hanging="369"/>
      </w:pPr>
      <w:r>
        <w:t>Mokyklos</w:t>
      </w:r>
      <w:r w:rsidR="00000000">
        <w:t xml:space="preserve"> vertinimo aprašu vadovaujasi visi mokytojai ir mokiniai. </w:t>
      </w:r>
    </w:p>
    <w:p w:rsidR="00ED7381" w:rsidRDefault="00000000">
      <w:pPr>
        <w:numPr>
          <w:ilvl w:val="0"/>
          <w:numId w:val="24"/>
        </w:numPr>
        <w:ind w:left="935" w:right="48" w:hanging="369"/>
      </w:pPr>
      <w:r>
        <w:t xml:space="preserve">Aprašas skelbiamas </w:t>
      </w:r>
      <w:r w:rsidR="008B1CB3">
        <w:t>mokyklos</w:t>
      </w:r>
      <w:r>
        <w:t xml:space="preserve"> internetiniame tinklalapyje. </w:t>
      </w:r>
    </w:p>
    <w:p w:rsidR="00ED7381" w:rsidRDefault="00000000">
      <w:pPr>
        <w:numPr>
          <w:ilvl w:val="0"/>
          <w:numId w:val="24"/>
        </w:numPr>
        <w:spacing w:after="0" w:line="259" w:lineRule="auto"/>
        <w:ind w:left="935" w:right="48" w:hanging="369"/>
      </w:pPr>
      <w:r>
        <w:t xml:space="preserve">Mokinių pažangos ir pasiekimų vertinimo tvarkos aprašas gali būti koreguojamas, </w:t>
      </w:r>
    </w:p>
    <w:p w:rsidR="00ED7381" w:rsidRDefault="00000000">
      <w:pPr>
        <w:ind w:left="-5" w:right="46"/>
      </w:pPr>
      <w:r>
        <w:t xml:space="preserve">atsižvelgiant į naujus patvirtintus dokumentus, reglamentuojančius ugdymo kokybės, mokinių pasiekimų vertinimą, jų įteisinimą, vertinimo rezultatų panaudojimą. </w:t>
      </w:r>
    </w:p>
    <w:p w:rsidR="00ED7381" w:rsidRDefault="00000000">
      <w:pPr>
        <w:numPr>
          <w:ilvl w:val="0"/>
          <w:numId w:val="24"/>
        </w:numPr>
        <w:spacing w:after="0" w:line="259" w:lineRule="auto"/>
        <w:ind w:left="935" w:right="48" w:hanging="369"/>
      </w:pPr>
      <w:r>
        <w:t xml:space="preserve">Mokslo metų pradžioje mokiniai ir jų tėvai supažindinami su mokymosi pasiekimų </w:t>
      </w:r>
    </w:p>
    <w:p w:rsidR="00ED7381" w:rsidRDefault="00000000">
      <w:pPr>
        <w:ind w:left="-5" w:right="46"/>
      </w:pPr>
      <w:r>
        <w:t xml:space="preserve">vertinimo ir vertinimo rezultatų panaudojimo tvarkos aprašu. </w:t>
      </w:r>
    </w:p>
    <w:p w:rsidR="00ED7381" w:rsidRDefault="00000000">
      <w:pPr>
        <w:spacing w:after="137" w:line="259" w:lineRule="auto"/>
        <w:ind w:left="0" w:right="0" w:firstLine="0"/>
        <w:jc w:val="left"/>
      </w:pPr>
      <w:r>
        <w:rPr>
          <w:b/>
          <w:color w:val="FF0000"/>
        </w:rPr>
        <w:t xml:space="preserve"> </w:t>
      </w:r>
    </w:p>
    <w:p w:rsidR="00ED7381" w:rsidRDefault="00000000">
      <w:pPr>
        <w:spacing w:after="137" w:line="259" w:lineRule="auto"/>
        <w:ind w:right="40"/>
        <w:jc w:val="right"/>
      </w:pPr>
      <w:r>
        <w:rPr>
          <w:b/>
        </w:rPr>
        <w:t xml:space="preserve">Vertinimo sistemos priedas 1 </w:t>
      </w:r>
    </w:p>
    <w:p w:rsidR="00ED7381" w:rsidRDefault="00000000">
      <w:pPr>
        <w:spacing w:after="137" w:line="259" w:lineRule="auto"/>
        <w:ind w:left="0" w:right="0" w:firstLine="0"/>
        <w:jc w:val="right"/>
      </w:pPr>
      <w:r>
        <w:t xml:space="preserve"> </w:t>
      </w:r>
    </w:p>
    <w:p w:rsidR="00ED7381" w:rsidRDefault="00000000">
      <w:pPr>
        <w:pStyle w:val="Heading1"/>
        <w:spacing w:after="137"/>
        <w:ind w:left="311" w:right="357"/>
      </w:pPr>
      <w:r>
        <w:t xml:space="preserve">KOMPETENCIJOS </w:t>
      </w:r>
    </w:p>
    <w:p w:rsidR="00ED7381" w:rsidRDefault="00000000">
      <w:pPr>
        <w:spacing w:after="177" w:line="259" w:lineRule="auto"/>
        <w:ind w:left="0" w:right="0" w:firstLine="0"/>
        <w:jc w:val="left"/>
      </w:pPr>
      <w:r>
        <w:rPr>
          <w:color w:val="00B050"/>
        </w:rPr>
        <w:t xml:space="preserve"> </w:t>
      </w:r>
    </w:p>
    <w:p w:rsidR="00ED7381" w:rsidRDefault="00000000">
      <w:pPr>
        <w:numPr>
          <w:ilvl w:val="0"/>
          <w:numId w:val="25"/>
        </w:numPr>
        <w:spacing w:after="172"/>
        <w:ind w:right="46"/>
      </w:pPr>
      <w:r>
        <w:rPr>
          <w:b/>
        </w:rPr>
        <w:t xml:space="preserve">Pažinimo </w:t>
      </w:r>
      <w:r>
        <w:t>kompetenciją sudaro dalyko žinios ir gebėjimai, kritinis mąstymas, problemų sprendimas ir mokėjimas mokytis.</w:t>
      </w:r>
      <w:r>
        <w:rPr>
          <w:rFonts w:ascii="Calibri" w:eastAsia="Calibri" w:hAnsi="Calibri" w:cs="Calibri"/>
        </w:rPr>
        <w:t xml:space="preserve"> </w:t>
      </w:r>
    </w:p>
    <w:p w:rsidR="00ED7381" w:rsidRDefault="00000000">
      <w:pPr>
        <w:numPr>
          <w:ilvl w:val="0"/>
          <w:numId w:val="25"/>
        </w:numPr>
        <w:spacing w:after="162"/>
        <w:ind w:right="46"/>
      </w:pPr>
      <w:r>
        <w:t xml:space="preserve">Į </w:t>
      </w:r>
      <w:r>
        <w:rPr>
          <w:b/>
        </w:rPr>
        <w:t xml:space="preserve">SESG (socialinė, emocinė ir sveikos gyvensenos) </w:t>
      </w:r>
      <w:r>
        <w:t xml:space="preserve"> kompetenciją patenka savimonė ir savitvardos įgūdžiai, empatiškumas, socialinis sąmoningumas ir teigiamų tarpusavio santykių kūrimas, atsakingas sprendimų priėmimas ir elgesys vertinant pasekmes bei rūpinimasis sveikata. </w:t>
      </w:r>
      <w:r>
        <w:rPr>
          <w:rFonts w:ascii="Calibri" w:eastAsia="Calibri" w:hAnsi="Calibri" w:cs="Calibri"/>
        </w:rPr>
        <w:t xml:space="preserve"> </w:t>
      </w:r>
      <w:r>
        <w:t>3.</w:t>
      </w:r>
      <w:r>
        <w:rPr>
          <w:b/>
        </w:rPr>
        <w:t xml:space="preserve"> Kūrybiškumo </w:t>
      </w:r>
      <w:r>
        <w:t>kompetenciją sudaro tyrinėjimo, generavimo, kūrimo, vertinimo ir refleksijos sandai. Tai reiškia, kad skatinama kūrybinė mokinių veikla; ugdomas poreikis tirti, ieškoti, nagrinėti ir kritiškai vertinti tyrinėjimui reikalingą informaciją, generuoti idėjas, kurti produktus, modeliuoti sprendimus ir juos vertinti; sudaromos galimybės tyrinėti objektus.</w:t>
      </w:r>
      <w:r>
        <w:rPr>
          <w:rFonts w:ascii="Calibri" w:eastAsia="Calibri" w:hAnsi="Calibri" w:cs="Calibri"/>
        </w:rPr>
        <w:t xml:space="preserve"> </w:t>
      </w:r>
    </w:p>
    <w:p w:rsidR="00ED7381" w:rsidRDefault="00000000">
      <w:pPr>
        <w:numPr>
          <w:ilvl w:val="0"/>
          <w:numId w:val="26"/>
        </w:numPr>
        <w:spacing w:after="171"/>
        <w:ind w:right="46"/>
      </w:pPr>
      <w:r>
        <w:rPr>
          <w:b/>
        </w:rPr>
        <w:t>Pilietiškumo</w:t>
      </w:r>
      <w:r>
        <w:t xml:space="preserve"> kompetencija susideda iš pilietinio tapatumo ir pilietinės galios, gyvenimo bendruomenėje kuriant demokratišką visuomenę, pagarbos žmogaus teisėms ir laisvėms, valstybės kūrimo ir valstybingumo stiprinimo tarptautinėje bendruomenėje sandų. </w:t>
      </w:r>
      <w:r>
        <w:rPr>
          <w:rFonts w:ascii="Calibri" w:eastAsia="Calibri" w:hAnsi="Calibri" w:cs="Calibri"/>
        </w:rPr>
        <w:t xml:space="preserve"> </w:t>
      </w:r>
    </w:p>
    <w:p w:rsidR="00ED7381" w:rsidRDefault="00000000">
      <w:pPr>
        <w:numPr>
          <w:ilvl w:val="0"/>
          <w:numId w:val="26"/>
        </w:numPr>
        <w:spacing w:after="161"/>
        <w:ind w:right="46"/>
      </w:pPr>
      <w:r>
        <w:lastRenderedPageBreak/>
        <w:t xml:space="preserve">Kultūrinis išprusimas, kultūrinė raiška ir kultūrinis sąmoningumas sudaro </w:t>
      </w:r>
      <w:r>
        <w:rPr>
          <w:b/>
        </w:rPr>
        <w:t>kultūrinę kompetenciją</w:t>
      </w:r>
      <w:r>
        <w:t>: „Mokiniai nagrinėja įvykių, istorijos plėtrą Lietuvoje ir pasaulyje, susipažįsta su saugomais objektais, puoselėja pagarbą, etiškai vykdo įvairias veiklas, atsižvelgia į kultūrinius ir subkultūrinius veiklos dalyvių ir adresatų skirtumus“. Kultūrinis sąmoningumas formuojamas tada, kai mokinys geba ne tik apibūdinti, bet ir veikti.</w:t>
      </w:r>
      <w:r>
        <w:rPr>
          <w:rFonts w:ascii="Calibri" w:eastAsia="Calibri" w:hAnsi="Calibri" w:cs="Calibri"/>
        </w:rPr>
        <w:t xml:space="preserve"> </w:t>
      </w:r>
    </w:p>
    <w:p w:rsidR="00ED7381" w:rsidRDefault="00000000">
      <w:pPr>
        <w:numPr>
          <w:ilvl w:val="0"/>
          <w:numId w:val="26"/>
        </w:numPr>
        <w:spacing w:after="163"/>
        <w:ind w:right="46"/>
      </w:pPr>
      <w:r>
        <w:rPr>
          <w:b/>
        </w:rPr>
        <w:t>Komunikavimo</w:t>
      </w:r>
      <w:r>
        <w:t xml:space="preserve"> kompetencija ugdoma mokantis visų dalykų, ugdant praktiškai visus pasiekimus, apima bendravimą, bendradarbiavimą, darbą su informacija, informacijos paiešką, sugebėjimą atrinkti objektyvią informaciją, pasirinkti patikimą šaltinį.</w:t>
      </w:r>
      <w:r>
        <w:rPr>
          <w:rFonts w:ascii="Calibri" w:eastAsia="Calibri" w:hAnsi="Calibri" w:cs="Calibri"/>
        </w:rPr>
        <w:t xml:space="preserve"> </w:t>
      </w:r>
    </w:p>
    <w:p w:rsidR="00ED7381" w:rsidRDefault="00000000">
      <w:pPr>
        <w:numPr>
          <w:ilvl w:val="0"/>
          <w:numId w:val="26"/>
        </w:numPr>
        <w:spacing w:after="155" w:line="238" w:lineRule="auto"/>
        <w:ind w:right="46"/>
      </w:pPr>
      <w:r>
        <w:rPr>
          <w:b/>
        </w:rPr>
        <w:t xml:space="preserve">Skaitmeninė </w:t>
      </w:r>
      <w:r>
        <w:t>kompetencija</w:t>
      </w:r>
      <w:r>
        <w:rPr>
          <w:color w:val="333333"/>
        </w:rPr>
        <w:t xml:space="preserve"> motyvacija ir gebėjimas naudotis skaitmeninėmis technologijomis užduotims atlikti, mokytis, problemoms spręsti, dirbti, bendrauti ir bendradarbiauti, efektyviai, tinkamai, saugiai, kritiškai, savarankiškai ir etiškai kurti ir dalytis skaitmeniniu turiniu. </w:t>
      </w:r>
      <w:r>
        <w:rPr>
          <w:rFonts w:ascii="Calibri" w:eastAsia="Calibri" w:hAnsi="Calibri" w:cs="Calibri"/>
        </w:rPr>
        <w:t xml:space="preserve"> </w:t>
      </w:r>
    </w:p>
    <w:p w:rsidR="00ED7381" w:rsidRDefault="00000000">
      <w:pPr>
        <w:numPr>
          <w:ilvl w:val="0"/>
          <w:numId w:val="26"/>
        </w:numPr>
        <w:spacing w:after="125"/>
        <w:ind w:right="46"/>
      </w:pPr>
      <w:r>
        <w:t xml:space="preserve">Kompetencijų ugdymas turi derėti su mokinių pasiekimų sritimi ir pasiekimais bei pasiekimų lygių požymiais.  </w:t>
      </w:r>
    </w:p>
    <w:p w:rsidR="00ED7381" w:rsidRDefault="00000000">
      <w:pPr>
        <w:spacing w:after="137" w:line="259" w:lineRule="auto"/>
        <w:ind w:left="0" w:right="0" w:firstLine="0"/>
        <w:jc w:val="left"/>
      </w:pPr>
      <w:r>
        <w:t xml:space="preserve"> </w:t>
      </w:r>
    </w:p>
    <w:p w:rsidR="00ED7381" w:rsidRDefault="00000000">
      <w:pPr>
        <w:spacing w:after="136" w:line="259" w:lineRule="auto"/>
        <w:ind w:left="0" w:right="0" w:firstLine="0"/>
        <w:jc w:val="left"/>
      </w:pPr>
      <w:r>
        <w:t xml:space="preserve"> </w:t>
      </w:r>
    </w:p>
    <w:p w:rsidR="00ED7381" w:rsidRDefault="00000000">
      <w:pPr>
        <w:spacing w:after="137" w:line="259" w:lineRule="auto"/>
        <w:ind w:right="40"/>
        <w:jc w:val="right"/>
      </w:pPr>
      <w:r>
        <w:rPr>
          <w:b/>
        </w:rPr>
        <w:t xml:space="preserve">Vertinimo sistemos priedas 2 </w:t>
      </w:r>
    </w:p>
    <w:p w:rsidR="00ED7381" w:rsidRDefault="00000000">
      <w:pPr>
        <w:ind w:left="-5" w:right="46"/>
      </w:pPr>
      <w:r>
        <w:t xml:space="preserve">Mokinių atitinkamos programos vertinimas vykdomą pagal pasiekimo lygio, mokinių gebėjimų ir žinių bei kompetencijų įvertinimas </w:t>
      </w:r>
    </w:p>
    <w:p w:rsidR="00ED7381" w:rsidRDefault="00000000">
      <w:pPr>
        <w:spacing w:after="0" w:line="259" w:lineRule="auto"/>
        <w:ind w:left="0" w:right="0" w:firstLine="0"/>
        <w:jc w:val="left"/>
      </w:pPr>
      <w:r>
        <w:rPr>
          <w:rFonts w:ascii="Calibri" w:eastAsia="Calibri" w:hAnsi="Calibri" w:cs="Calibri"/>
        </w:rPr>
        <w:t xml:space="preserve"> </w:t>
      </w:r>
    </w:p>
    <w:tbl>
      <w:tblPr>
        <w:tblStyle w:val="TableGrid"/>
        <w:tblW w:w="9640" w:type="dxa"/>
        <w:tblInd w:w="-283" w:type="dxa"/>
        <w:tblCellMar>
          <w:top w:w="12" w:type="dxa"/>
          <w:left w:w="106" w:type="dxa"/>
          <w:right w:w="53" w:type="dxa"/>
        </w:tblCellMar>
        <w:tblLook w:val="04A0" w:firstRow="1" w:lastRow="0" w:firstColumn="1" w:lastColumn="0" w:noHBand="0" w:noVBand="1"/>
      </w:tblPr>
      <w:tblGrid>
        <w:gridCol w:w="1416"/>
        <w:gridCol w:w="1419"/>
        <w:gridCol w:w="1560"/>
        <w:gridCol w:w="1275"/>
        <w:gridCol w:w="1560"/>
        <w:gridCol w:w="2410"/>
      </w:tblGrid>
      <w:tr w:rsidR="00ED7381">
        <w:trPr>
          <w:trHeight w:val="1800"/>
        </w:trPr>
        <w:tc>
          <w:tcPr>
            <w:tcW w:w="1416" w:type="dxa"/>
            <w:tcBorders>
              <w:top w:val="single" w:sz="4" w:space="0" w:color="000000"/>
              <w:left w:val="single" w:sz="4" w:space="0" w:color="000000"/>
              <w:bottom w:val="single" w:sz="4" w:space="0" w:color="000000"/>
              <w:right w:val="single" w:sz="4" w:space="0" w:color="000000"/>
            </w:tcBorders>
          </w:tcPr>
          <w:p w:rsidR="00ED7381" w:rsidRDefault="00000000">
            <w:pPr>
              <w:spacing w:after="142" w:line="259" w:lineRule="auto"/>
              <w:ind w:left="0" w:right="0" w:firstLine="0"/>
              <w:jc w:val="left"/>
            </w:pPr>
            <w:r>
              <w:rPr>
                <w:b/>
                <w:sz w:val="20"/>
              </w:rPr>
              <w:t xml:space="preserve"> </w:t>
            </w:r>
          </w:p>
          <w:p w:rsidR="00ED7381" w:rsidRDefault="00000000">
            <w:pPr>
              <w:spacing w:after="140" w:line="259" w:lineRule="auto"/>
              <w:ind w:left="0" w:right="0" w:firstLine="0"/>
              <w:jc w:val="left"/>
            </w:pPr>
            <w:r>
              <w:rPr>
                <w:b/>
                <w:sz w:val="20"/>
              </w:rPr>
              <w:t xml:space="preserve"> </w:t>
            </w:r>
          </w:p>
          <w:p w:rsidR="00ED7381" w:rsidRDefault="00000000">
            <w:pPr>
              <w:spacing w:after="0" w:line="259" w:lineRule="auto"/>
              <w:ind w:left="0" w:right="0" w:firstLine="0"/>
              <w:jc w:val="left"/>
            </w:pPr>
            <w:r>
              <w:rPr>
                <w:b/>
                <w:sz w:val="20"/>
              </w:rPr>
              <w:t xml:space="preserve">Pasiekimų </w:t>
            </w:r>
          </w:p>
          <w:p w:rsidR="00ED7381" w:rsidRDefault="00000000">
            <w:pPr>
              <w:spacing w:after="142" w:line="259" w:lineRule="auto"/>
              <w:ind w:left="0" w:right="0" w:firstLine="0"/>
              <w:jc w:val="left"/>
            </w:pPr>
            <w:r>
              <w:rPr>
                <w:b/>
                <w:sz w:val="20"/>
              </w:rPr>
              <w:t xml:space="preserve">lygis  </w:t>
            </w:r>
          </w:p>
          <w:p w:rsidR="00ED7381" w:rsidRDefault="00000000">
            <w:pPr>
              <w:spacing w:after="0" w:line="259" w:lineRule="auto"/>
              <w:ind w:left="0" w:right="0" w:firstLine="0"/>
              <w:jc w:val="left"/>
            </w:pPr>
            <w:r>
              <w:rPr>
                <w:b/>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40" w:lineRule="auto"/>
              <w:ind w:left="2" w:right="0" w:firstLine="0"/>
              <w:jc w:val="left"/>
            </w:pPr>
            <w:r>
              <w:rPr>
                <w:b/>
                <w:sz w:val="20"/>
              </w:rPr>
              <w:t xml:space="preserve">Pradinio ugdymo </w:t>
            </w:r>
          </w:p>
          <w:p w:rsidR="00ED7381" w:rsidRDefault="00000000">
            <w:pPr>
              <w:spacing w:after="0" w:line="259" w:lineRule="auto"/>
              <w:ind w:left="2" w:right="0" w:firstLine="0"/>
              <w:jc w:val="left"/>
            </w:pPr>
            <w:r>
              <w:rPr>
                <w:b/>
                <w:sz w:val="20"/>
              </w:rPr>
              <w:t>įvertinimas ir jo procentinė išraiška</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40" w:lineRule="auto"/>
              <w:ind w:left="2" w:right="0" w:firstLine="0"/>
              <w:jc w:val="left"/>
            </w:pPr>
            <w:r>
              <w:rPr>
                <w:b/>
                <w:sz w:val="20"/>
              </w:rPr>
              <w:t xml:space="preserve"> Pradinio ugdymo </w:t>
            </w:r>
          </w:p>
          <w:p w:rsidR="00ED7381" w:rsidRDefault="00000000">
            <w:pPr>
              <w:spacing w:after="0" w:line="259" w:lineRule="auto"/>
              <w:ind w:left="2" w:right="0" w:firstLine="0"/>
              <w:jc w:val="left"/>
            </w:pPr>
            <w:r>
              <w:rPr>
                <w:b/>
                <w:sz w:val="20"/>
              </w:rPr>
              <w:t>įvertinimo trumpas   aprašas</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40" w:lineRule="auto"/>
              <w:ind w:left="2" w:right="0" w:firstLine="0"/>
              <w:jc w:val="left"/>
            </w:pPr>
            <w:r>
              <w:rPr>
                <w:b/>
                <w:sz w:val="20"/>
              </w:rPr>
              <w:t xml:space="preserve">Pagrindinio ir vidurinio ugdymo </w:t>
            </w:r>
          </w:p>
          <w:p w:rsidR="00ED7381" w:rsidRDefault="00000000">
            <w:pPr>
              <w:spacing w:after="0" w:line="259" w:lineRule="auto"/>
              <w:ind w:left="2" w:right="0" w:firstLine="0"/>
              <w:jc w:val="left"/>
            </w:pPr>
            <w:r>
              <w:rPr>
                <w:b/>
                <w:sz w:val="20"/>
              </w:rPr>
              <w:t>įvertinimas (Balai) ir jo procentinė išraiška</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sz w:val="20"/>
              </w:rPr>
              <w:t xml:space="preserve">Pagrindinio ir </w:t>
            </w:r>
          </w:p>
          <w:p w:rsidR="00ED7381" w:rsidRDefault="00000000">
            <w:pPr>
              <w:spacing w:after="0" w:line="240" w:lineRule="auto"/>
              <w:ind w:left="0" w:right="0" w:firstLine="0"/>
              <w:jc w:val="left"/>
            </w:pPr>
            <w:r>
              <w:rPr>
                <w:b/>
                <w:sz w:val="20"/>
              </w:rPr>
              <w:t xml:space="preserve">vidurinio ugdymo </w:t>
            </w:r>
          </w:p>
          <w:p w:rsidR="00ED7381" w:rsidRDefault="00000000">
            <w:pPr>
              <w:spacing w:after="0" w:line="259" w:lineRule="auto"/>
              <w:ind w:left="0" w:right="0" w:firstLine="0"/>
              <w:jc w:val="left"/>
            </w:pPr>
            <w:r>
              <w:rPr>
                <w:b/>
                <w:sz w:val="20"/>
              </w:rPr>
              <w:t>įvertinimo trumpas aprašas</w:t>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rPr>
                <w:b/>
                <w:sz w:val="20"/>
              </w:rPr>
              <w:t>Mokinio gebėjimai ir žinios.</w:t>
            </w:r>
            <w:r>
              <w:rPr>
                <w:rFonts w:ascii="Calibri" w:eastAsia="Calibri" w:hAnsi="Calibri" w:cs="Calibri"/>
              </w:rPr>
              <w:t xml:space="preserve"> </w:t>
            </w:r>
          </w:p>
        </w:tc>
      </w:tr>
      <w:tr w:rsidR="00ED7381">
        <w:trPr>
          <w:trHeight w:val="6217"/>
        </w:trPr>
        <w:tc>
          <w:tcPr>
            <w:tcW w:w="1416" w:type="dxa"/>
            <w:vMerge w:val="restart"/>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i/>
              </w:rPr>
              <w:lastRenderedPageBreak/>
              <w:t xml:space="preserve">Aukštesnysis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9"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Puikiai  </w:t>
            </w:r>
          </w:p>
          <w:p w:rsidR="00ED7381" w:rsidRDefault="00000000">
            <w:pPr>
              <w:spacing w:after="0" w:line="259" w:lineRule="auto"/>
              <w:ind w:left="2" w:right="0" w:firstLine="0"/>
              <w:jc w:val="left"/>
            </w:pPr>
            <w:r>
              <w:rPr>
                <w:b/>
                <w:i/>
              </w:rPr>
              <w:t xml:space="preserve">95-100%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39" w:lineRule="auto"/>
              <w:ind w:left="2" w:right="40" w:firstLine="0"/>
            </w:pPr>
            <w:r>
              <w:t xml:space="preserve">Puikiai atsako į visus </w:t>
            </w:r>
          </w:p>
          <w:p w:rsidR="00ED7381" w:rsidRDefault="00000000">
            <w:pPr>
              <w:spacing w:after="0" w:line="259" w:lineRule="auto"/>
              <w:ind w:left="2" w:right="0" w:firstLine="0"/>
              <w:jc w:val="left"/>
            </w:pPr>
            <w:r>
              <w:t xml:space="preserve">klausimus, </w:t>
            </w:r>
          </w:p>
          <w:p w:rsidR="00ED7381" w:rsidRDefault="00000000">
            <w:pPr>
              <w:spacing w:after="148" w:line="246" w:lineRule="auto"/>
              <w:ind w:left="2" w:right="0" w:firstLine="0"/>
              <w:jc w:val="left"/>
            </w:pPr>
            <w:r>
              <w:t xml:space="preserve">teisingai  ir savarankiškai atlieka sudėtingas nestandartines užduotis.  </w:t>
            </w:r>
          </w:p>
          <w:p w:rsidR="00ED7381" w:rsidRDefault="00000000">
            <w:pPr>
              <w:spacing w:after="148" w:line="246" w:lineRule="auto"/>
              <w:ind w:left="2" w:right="0" w:firstLine="0"/>
              <w:jc w:val="left"/>
            </w:pPr>
            <w:r>
              <w:t xml:space="preserve">Pats stengiasi pagerinti grupės bendradarbiavi mą. </w:t>
            </w:r>
          </w:p>
          <w:p w:rsidR="00ED7381" w:rsidRDefault="00000000">
            <w:pPr>
              <w:spacing w:after="156" w:line="239" w:lineRule="auto"/>
              <w:ind w:left="2" w:right="49" w:firstLine="0"/>
              <w:jc w:val="left"/>
            </w:pPr>
            <w:r>
              <w:t xml:space="preserve">Pats kreipia savo veiklą norima linkme. </w:t>
            </w:r>
          </w:p>
          <w:p w:rsidR="00ED7381" w:rsidRDefault="00000000">
            <w:pPr>
              <w:spacing w:after="0" w:line="259" w:lineRule="auto"/>
              <w:ind w:left="2" w:right="0" w:firstLine="0"/>
              <w:jc w:val="left"/>
            </w:pPr>
            <w:r>
              <w:t xml:space="preserve">Imasi atsakomybės už ugdymąsi ir mokymąsi.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9" w:line="259" w:lineRule="auto"/>
              <w:ind w:left="2" w:right="0" w:firstLine="0"/>
              <w:jc w:val="left"/>
            </w:pPr>
            <w:r>
              <w:t xml:space="preserve"> </w:t>
            </w:r>
          </w:p>
          <w:p w:rsidR="00ED7381" w:rsidRDefault="00000000">
            <w:pPr>
              <w:spacing w:after="170" w:line="259" w:lineRule="auto"/>
              <w:ind w:left="2" w:right="0" w:firstLine="0"/>
              <w:jc w:val="left"/>
            </w:pPr>
            <w:r>
              <w:t xml:space="preserve"> </w:t>
            </w:r>
          </w:p>
          <w:p w:rsidR="00ED7381" w:rsidRDefault="00000000">
            <w:pPr>
              <w:spacing w:after="138" w:line="259" w:lineRule="auto"/>
              <w:ind w:right="0" w:firstLine="0"/>
              <w:jc w:val="left"/>
            </w:pPr>
            <w:r>
              <w:rPr>
                <w:b/>
              </w:rPr>
              <w:t xml:space="preserve">10 (dešimt) </w:t>
            </w:r>
          </w:p>
          <w:p w:rsidR="00ED7381" w:rsidRDefault="00000000">
            <w:pPr>
              <w:spacing w:after="0" w:line="259" w:lineRule="auto"/>
              <w:ind w:left="0" w:right="53" w:firstLine="0"/>
              <w:jc w:val="center"/>
            </w:pPr>
            <w:r>
              <w:rPr>
                <w:b/>
                <w:i/>
              </w:rPr>
              <w:t>95-100%</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rPr>
              <w:t xml:space="preserve">PUIKIAI </w:t>
            </w:r>
            <w:r>
              <w:t xml:space="preserve">Savarankiškai pasirenka sprendimo būdą, remdamasis kriterijais svariai pagrindžia savo pasirinkimus. </w:t>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Pagal amžių ir mokymosi pakopą rodo susiformavusią kompetenciją. Bendrųjų programų aukštesnysis lygis.</w:t>
            </w:r>
            <w:r>
              <w:rPr>
                <w:rFonts w:ascii="Calibri" w:eastAsia="Calibri" w:hAnsi="Calibri" w:cs="Calibri"/>
              </w:rPr>
              <w:t xml:space="preserve"> </w:t>
            </w:r>
          </w:p>
        </w:tc>
      </w:tr>
      <w:tr w:rsidR="00ED7381">
        <w:trPr>
          <w:trHeight w:val="4952"/>
        </w:trPr>
        <w:tc>
          <w:tcPr>
            <w:tcW w:w="0" w:type="auto"/>
            <w:vMerge/>
            <w:tcBorders>
              <w:top w:val="nil"/>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3" w:line="387" w:lineRule="auto"/>
              <w:ind w:left="2" w:right="213" w:firstLine="0"/>
              <w:jc w:val="left"/>
            </w:pPr>
            <w:r>
              <w:rPr>
                <w:b/>
                <w:i/>
              </w:rPr>
              <w:t xml:space="preserve">Labai  gerai </w:t>
            </w:r>
          </w:p>
          <w:p w:rsidR="00ED7381" w:rsidRDefault="00000000">
            <w:pPr>
              <w:spacing w:after="0" w:line="259" w:lineRule="auto"/>
              <w:ind w:left="2" w:right="0" w:firstLine="0"/>
              <w:jc w:val="left"/>
            </w:pPr>
            <w:r>
              <w:rPr>
                <w:b/>
                <w:i/>
              </w:rPr>
              <w:t xml:space="preserve">85-94 %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43" w:line="251" w:lineRule="auto"/>
              <w:ind w:left="2" w:right="0" w:firstLine="0"/>
              <w:jc w:val="left"/>
            </w:pPr>
            <w:r>
              <w:t xml:space="preserve">Stengiasi išmėginti save, ieško naujų užduočių. </w:t>
            </w:r>
          </w:p>
          <w:p w:rsidR="00ED7381" w:rsidRDefault="00000000">
            <w:pPr>
              <w:spacing w:after="149" w:line="246" w:lineRule="auto"/>
              <w:ind w:left="2" w:right="0" w:firstLine="0"/>
              <w:jc w:val="left"/>
            </w:pPr>
            <w:r>
              <w:t xml:space="preserve">Gerai moka dalyką, lengvai atlieka sudėtingas tipines užduotis. </w:t>
            </w:r>
          </w:p>
          <w:p w:rsidR="00ED7381" w:rsidRDefault="00000000">
            <w:pPr>
              <w:spacing w:after="154" w:line="241" w:lineRule="auto"/>
              <w:ind w:left="2" w:right="0" w:firstLine="0"/>
              <w:jc w:val="left"/>
            </w:pPr>
            <w:r>
              <w:t xml:space="preserve">Visada atidžiai klausosi. </w:t>
            </w:r>
          </w:p>
          <w:p w:rsidR="00ED7381" w:rsidRDefault="00000000">
            <w:pPr>
              <w:spacing w:after="0" w:line="259" w:lineRule="auto"/>
              <w:ind w:left="2" w:right="0" w:firstLine="0"/>
              <w:jc w:val="left"/>
            </w:pPr>
            <w:r>
              <w:t xml:space="preserve">Mielai dalyvauja klasės aptarimuose, veikloje.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1" w:right="0" w:firstLine="0"/>
              <w:jc w:val="center"/>
            </w:pPr>
            <w:r>
              <w:t xml:space="preserve"> </w:t>
            </w:r>
          </w:p>
          <w:p w:rsidR="00ED7381" w:rsidRDefault="00000000">
            <w:pPr>
              <w:spacing w:after="138" w:line="259" w:lineRule="auto"/>
              <w:ind w:left="62" w:right="0" w:firstLine="0"/>
              <w:jc w:val="left"/>
            </w:pPr>
            <w:r>
              <w:rPr>
                <w:b/>
              </w:rPr>
              <w:t xml:space="preserve">9 (devyni) </w:t>
            </w:r>
          </w:p>
          <w:p w:rsidR="00ED7381" w:rsidRDefault="00000000">
            <w:pPr>
              <w:spacing w:after="0" w:line="259" w:lineRule="auto"/>
              <w:ind w:left="2" w:right="0" w:firstLine="0"/>
              <w:jc w:val="left"/>
            </w:pPr>
            <w:r>
              <w:rPr>
                <w:b/>
                <w:i/>
              </w:rPr>
              <w:t>85-94 %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rPr>
              <w:t xml:space="preserve">LABAI     </w:t>
            </w:r>
          </w:p>
          <w:p w:rsidR="00ED7381" w:rsidRDefault="00000000">
            <w:pPr>
              <w:spacing w:after="0" w:line="259" w:lineRule="auto"/>
              <w:ind w:left="0" w:right="0" w:firstLine="0"/>
              <w:jc w:val="left"/>
            </w:pPr>
            <w:r>
              <w:rPr>
                <w:b/>
              </w:rPr>
              <w:t xml:space="preserve">GERAI </w:t>
            </w:r>
          </w:p>
          <w:p w:rsidR="00ED7381" w:rsidRDefault="00000000">
            <w:pPr>
              <w:spacing w:after="40" w:line="237" w:lineRule="auto"/>
              <w:ind w:left="0" w:right="0" w:firstLine="0"/>
              <w:jc w:val="left"/>
            </w:pPr>
            <w:r>
              <w:t xml:space="preserve">Savarankiškai ar minimaliai mokytojo padedamas, pasirenka sprendimo </w:t>
            </w:r>
          </w:p>
          <w:p w:rsidR="00ED7381" w:rsidRDefault="00000000">
            <w:pPr>
              <w:spacing w:after="0" w:line="259" w:lineRule="auto"/>
              <w:ind w:left="0" w:right="0" w:firstLine="0"/>
              <w:jc w:val="left"/>
            </w:pPr>
            <w:r>
              <w:t>būdą, remdamasi kriterijais svariai pagrindžia savo pasirinkimus.</w:t>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Dideli pasiekimai. </w:t>
            </w:r>
          </w:p>
          <w:p w:rsidR="00ED7381" w:rsidRDefault="00000000">
            <w:pPr>
              <w:spacing w:after="0" w:line="259" w:lineRule="auto"/>
              <w:ind w:left="2" w:right="0" w:firstLine="0"/>
              <w:jc w:val="left"/>
            </w:pPr>
            <w:r>
              <w:t xml:space="preserve">Gebėjimai atitinka </w:t>
            </w:r>
          </w:p>
          <w:p w:rsidR="00ED7381" w:rsidRDefault="00000000">
            <w:pPr>
              <w:spacing w:after="0" w:line="259" w:lineRule="auto"/>
              <w:ind w:left="2" w:right="0" w:firstLine="0"/>
              <w:jc w:val="left"/>
            </w:pPr>
            <w:r>
              <w:t xml:space="preserve">Bendrųjų programų aukštesnįjį lygį. </w:t>
            </w:r>
          </w:p>
        </w:tc>
      </w:tr>
    </w:tbl>
    <w:p w:rsidR="00ED7381" w:rsidRDefault="00ED7381">
      <w:pPr>
        <w:spacing w:after="0" w:line="259" w:lineRule="auto"/>
        <w:ind w:left="-1702" w:right="10831" w:firstLine="0"/>
        <w:jc w:val="left"/>
      </w:pPr>
    </w:p>
    <w:tbl>
      <w:tblPr>
        <w:tblStyle w:val="TableGrid"/>
        <w:tblW w:w="9640" w:type="dxa"/>
        <w:tblInd w:w="-283" w:type="dxa"/>
        <w:tblCellMar>
          <w:top w:w="12" w:type="dxa"/>
          <w:left w:w="106" w:type="dxa"/>
          <w:right w:w="65" w:type="dxa"/>
        </w:tblCellMar>
        <w:tblLook w:val="04A0" w:firstRow="1" w:lastRow="0" w:firstColumn="1" w:lastColumn="0" w:noHBand="0" w:noVBand="1"/>
      </w:tblPr>
      <w:tblGrid>
        <w:gridCol w:w="1467"/>
        <w:gridCol w:w="1445"/>
        <w:gridCol w:w="1553"/>
        <w:gridCol w:w="1262"/>
        <w:gridCol w:w="1557"/>
        <w:gridCol w:w="2356"/>
      </w:tblGrid>
      <w:tr w:rsidR="00ED7381">
        <w:trPr>
          <w:trHeight w:val="6217"/>
        </w:trPr>
        <w:tc>
          <w:tcPr>
            <w:tcW w:w="1416" w:type="dxa"/>
            <w:vMerge w:val="restart"/>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i/>
              </w:rPr>
              <w:lastRenderedPageBreak/>
              <w:t xml:space="preserve">Pagrindinis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Gerai  </w:t>
            </w:r>
          </w:p>
          <w:p w:rsidR="00ED7381" w:rsidRDefault="00000000">
            <w:pPr>
              <w:spacing w:after="0" w:line="259" w:lineRule="auto"/>
              <w:ind w:left="2" w:right="0" w:firstLine="0"/>
              <w:jc w:val="left"/>
            </w:pPr>
            <w:r>
              <w:rPr>
                <w:b/>
                <w:i/>
              </w:rPr>
              <w:t xml:space="preserve">75-84%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35" w:line="258" w:lineRule="auto"/>
              <w:ind w:left="2" w:right="19" w:firstLine="0"/>
              <w:jc w:val="left"/>
            </w:pPr>
            <w:r>
              <w:t xml:space="preserve">Geba motyvuoti savo  veiklą. </w:t>
            </w:r>
          </w:p>
          <w:p w:rsidR="00ED7381" w:rsidRDefault="00000000">
            <w:pPr>
              <w:spacing w:after="149" w:line="245" w:lineRule="auto"/>
              <w:ind w:left="2" w:right="0" w:firstLine="0"/>
              <w:jc w:val="left"/>
            </w:pPr>
            <w:r>
              <w:t xml:space="preserve">Teisingai atlieka vidutinio sudėtingumo ir sunkesnes užduotis. </w:t>
            </w:r>
          </w:p>
          <w:p w:rsidR="00ED7381" w:rsidRDefault="00000000">
            <w:pPr>
              <w:spacing w:after="147" w:line="248" w:lineRule="auto"/>
              <w:ind w:left="2" w:right="0" w:firstLine="0"/>
              <w:jc w:val="left"/>
            </w:pPr>
            <w:r>
              <w:t xml:space="preserve">Dažnai stengiasi išmėginti save, ieško naujų užduočių. </w:t>
            </w:r>
          </w:p>
          <w:p w:rsidR="00ED7381" w:rsidRDefault="00000000">
            <w:pPr>
              <w:spacing w:after="0" w:line="259" w:lineRule="auto"/>
              <w:ind w:left="2" w:right="0" w:firstLine="0"/>
              <w:jc w:val="left"/>
            </w:pPr>
            <w:r>
              <w:t xml:space="preserve">Beveik visada atidžiai klausosi, dalyvauja klasės aptarimuose, veikoje, dirba grupėje.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4" w:line="259" w:lineRule="auto"/>
              <w:ind w:left="2" w:right="0" w:firstLine="0"/>
              <w:jc w:val="left"/>
            </w:pPr>
            <w:r>
              <w:t xml:space="preserve"> </w:t>
            </w:r>
          </w:p>
          <w:p w:rsidR="00ED7381" w:rsidRDefault="00000000">
            <w:pPr>
              <w:spacing w:after="114" w:line="282" w:lineRule="auto"/>
              <w:ind w:left="2" w:right="0" w:firstLine="0"/>
              <w:jc w:val="left"/>
            </w:pPr>
            <w:r>
              <w:rPr>
                <w:b/>
              </w:rPr>
              <w:t xml:space="preserve">  8 (aštuoni) </w:t>
            </w:r>
          </w:p>
          <w:p w:rsidR="00ED7381" w:rsidRDefault="00000000">
            <w:pPr>
              <w:spacing w:after="0" w:line="259" w:lineRule="auto"/>
              <w:ind w:left="2" w:right="0" w:firstLine="0"/>
              <w:jc w:val="left"/>
            </w:pPr>
            <w:r>
              <w:rPr>
                <w:b/>
                <w:i/>
              </w:rPr>
              <w:t>75-84%</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rPr>
              <w:t>GERAI</w:t>
            </w:r>
            <w:r>
              <w:t xml:space="preserve"> </w:t>
            </w:r>
          </w:p>
          <w:p w:rsidR="00ED7381" w:rsidRDefault="00000000">
            <w:pPr>
              <w:spacing w:after="0" w:line="239" w:lineRule="auto"/>
              <w:ind w:left="0" w:right="0" w:firstLine="0"/>
              <w:jc w:val="left"/>
            </w:pPr>
            <w:r>
              <w:t xml:space="preserve">Savarankiškai ir iš dalies </w:t>
            </w:r>
          </w:p>
          <w:p w:rsidR="00ED7381" w:rsidRDefault="00000000">
            <w:pPr>
              <w:spacing w:after="0" w:line="259" w:lineRule="auto"/>
              <w:ind w:left="0" w:right="0" w:firstLine="0"/>
              <w:jc w:val="left"/>
            </w:pPr>
            <w:r>
              <w:t>mokytojo padedamas pasirenka sprendimo būdą, sugeba paaiškinti savo pasirinkimą.</w:t>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Gebėjimai tvirtesni nei reikalauja bendrosios programos. Bendrųjų programų pagrindinis lygis. </w:t>
            </w:r>
          </w:p>
        </w:tc>
      </w:tr>
      <w:tr w:rsidR="00ED7381">
        <w:trPr>
          <w:trHeight w:val="3617"/>
        </w:trPr>
        <w:tc>
          <w:tcPr>
            <w:tcW w:w="0" w:type="auto"/>
            <w:vMerge/>
            <w:tcBorders>
              <w:top w:val="nil"/>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4" w:line="259" w:lineRule="auto"/>
              <w:ind w:left="2" w:right="0" w:firstLine="0"/>
              <w:jc w:val="left"/>
            </w:pPr>
            <w:r>
              <w:rPr>
                <w:b/>
                <w:i/>
              </w:rPr>
              <w:t xml:space="preserve"> </w:t>
            </w:r>
          </w:p>
          <w:p w:rsidR="00ED7381" w:rsidRDefault="00000000">
            <w:pPr>
              <w:spacing w:after="0" w:line="259" w:lineRule="auto"/>
              <w:ind w:left="2" w:right="0" w:firstLine="0"/>
            </w:pPr>
            <w:r>
              <w:rPr>
                <w:b/>
                <w:i/>
              </w:rPr>
              <w:t xml:space="preserve">Pakankamai </w:t>
            </w:r>
          </w:p>
          <w:p w:rsidR="00ED7381" w:rsidRDefault="00000000">
            <w:pPr>
              <w:spacing w:after="139" w:line="259" w:lineRule="auto"/>
              <w:ind w:left="2" w:right="0" w:firstLine="0"/>
              <w:jc w:val="left"/>
            </w:pPr>
            <w:r>
              <w:rPr>
                <w:b/>
                <w:i/>
              </w:rPr>
              <w:t xml:space="preserve">gerai  </w:t>
            </w:r>
          </w:p>
          <w:p w:rsidR="00ED7381" w:rsidRDefault="00000000">
            <w:pPr>
              <w:spacing w:after="0" w:line="259" w:lineRule="auto"/>
              <w:ind w:left="2" w:right="0" w:firstLine="0"/>
              <w:jc w:val="left"/>
            </w:pPr>
            <w:r>
              <w:rPr>
                <w:b/>
                <w:i/>
              </w:rPr>
              <w:t xml:space="preserve">65-74 %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2" w:line="236" w:lineRule="auto"/>
              <w:ind w:left="2" w:right="0" w:firstLine="0"/>
              <w:jc w:val="left"/>
            </w:pPr>
            <w:r>
              <w:t xml:space="preserve">Teisingai atlieka </w:t>
            </w:r>
          </w:p>
          <w:p w:rsidR="00ED7381" w:rsidRDefault="00000000">
            <w:pPr>
              <w:spacing w:after="137" w:line="257" w:lineRule="auto"/>
              <w:ind w:left="2" w:right="0" w:firstLine="0"/>
              <w:jc w:val="left"/>
            </w:pPr>
            <w:r>
              <w:t xml:space="preserve">vidutinio sunkumo užduotis.  </w:t>
            </w:r>
          </w:p>
          <w:p w:rsidR="00ED7381" w:rsidRDefault="00000000">
            <w:pPr>
              <w:spacing w:after="0" w:line="259" w:lineRule="auto"/>
              <w:ind w:left="2" w:right="0" w:firstLine="0"/>
              <w:jc w:val="left"/>
            </w:pPr>
            <w:r>
              <w:t xml:space="preserve">Dažnai atidžiai klausosi, dalyvauja klasės aptarimuose, veikoje, dirba grupėje.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13" w:right="0" w:firstLine="0"/>
              <w:jc w:val="center"/>
            </w:pPr>
            <w:r>
              <w:t xml:space="preserve"> </w:t>
            </w:r>
          </w:p>
          <w:p w:rsidR="00ED7381" w:rsidRDefault="00000000">
            <w:pPr>
              <w:spacing w:after="137" w:line="259" w:lineRule="auto"/>
              <w:ind w:left="13" w:right="0" w:firstLine="0"/>
              <w:jc w:val="center"/>
            </w:pPr>
            <w:r>
              <w:t xml:space="preserve"> </w:t>
            </w:r>
          </w:p>
          <w:p w:rsidR="00ED7381" w:rsidRDefault="00000000">
            <w:pPr>
              <w:spacing w:after="137" w:line="259" w:lineRule="auto"/>
              <w:ind w:left="13" w:right="0" w:firstLine="0"/>
              <w:jc w:val="center"/>
            </w:pPr>
            <w:r>
              <w:t xml:space="preserve"> </w:t>
            </w:r>
          </w:p>
          <w:p w:rsidR="00ED7381" w:rsidRDefault="00000000">
            <w:pPr>
              <w:spacing w:after="137" w:line="259" w:lineRule="auto"/>
              <w:ind w:left="13" w:right="0" w:firstLine="0"/>
              <w:jc w:val="center"/>
            </w:pPr>
            <w:r>
              <w:t xml:space="preserve"> </w:t>
            </w:r>
          </w:p>
          <w:p w:rsidR="00ED7381" w:rsidRDefault="00000000">
            <w:pPr>
              <w:spacing w:after="137" w:line="259" w:lineRule="auto"/>
              <w:ind w:left="13" w:right="0" w:firstLine="0"/>
              <w:jc w:val="center"/>
            </w:pPr>
            <w:r>
              <w:t xml:space="preserve"> </w:t>
            </w:r>
          </w:p>
          <w:p w:rsidR="00ED7381" w:rsidRDefault="00000000">
            <w:pPr>
              <w:spacing w:after="138" w:line="259" w:lineRule="auto"/>
              <w:ind w:left="38" w:right="0" w:firstLine="0"/>
              <w:jc w:val="left"/>
            </w:pPr>
            <w:r>
              <w:rPr>
                <w:b/>
              </w:rPr>
              <w:t xml:space="preserve">7 (septyni) </w:t>
            </w:r>
          </w:p>
          <w:p w:rsidR="00ED7381" w:rsidRDefault="00000000">
            <w:pPr>
              <w:spacing w:after="0" w:line="259" w:lineRule="auto"/>
              <w:ind w:left="0" w:right="39" w:firstLine="0"/>
              <w:jc w:val="center"/>
            </w:pPr>
            <w:r>
              <w:rPr>
                <w:b/>
                <w:i/>
              </w:rPr>
              <w:t>65-74 %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pPr>
            <w:r>
              <w:rPr>
                <w:b/>
              </w:rPr>
              <w:t>VIDUTINIŠK</w:t>
            </w:r>
          </w:p>
          <w:p w:rsidR="00ED7381" w:rsidRDefault="00000000">
            <w:pPr>
              <w:spacing w:after="176" w:line="259" w:lineRule="auto"/>
              <w:ind w:left="0" w:right="0" w:firstLine="0"/>
              <w:jc w:val="left"/>
            </w:pPr>
            <w:r>
              <w:rPr>
                <w:b/>
              </w:rPr>
              <w:t xml:space="preserve">AI  </w:t>
            </w:r>
          </w:p>
          <w:p w:rsidR="00ED7381" w:rsidRDefault="00000000">
            <w:pPr>
              <w:spacing w:after="0" w:line="259" w:lineRule="auto"/>
              <w:ind w:left="0" w:right="0" w:firstLine="0"/>
              <w:jc w:val="left"/>
            </w:pPr>
            <w:r>
              <w:t xml:space="preserve"> Savarankiškai ir mokytojo padedamas pasirenka sprendimo būdą, sugeba paaiškinti savo pasirinkimą, atlieka užduotis pagal algoritmą.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Gebėjimai ir žinios visiškai atitinka bendrąsias programas. Bendrųjų programų pagrindinis lygis. </w:t>
            </w:r>
          </w:p>
        </w:tc>
      </w:tr>
      <w:tr w:rsidR="00ED7381">
        <w:trPr>
          <w:trHeight w:val="4033"/>
        </w:trPr>
        <w:tc>
          <w:tcPr>
            <w:tcW w:w="1416"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i/>
              </w:rPr>
              <w:lastRenderedPageBreak/>
              <w:t xml:space="preserve">Patenkinamas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4" w:line="259" w:lineRule="auto"/>
              <w:ind w:left="2" w:right="0" w:firstLine="0"/>
              <w:jc w:val="left"/>
            </w:pPr>
            <w:r>
              <w:rPr>
                <w:b/>
                <w:i/>
              </w:rPr>
              <w:t xml:space="preserve"> </w:t>
            </w:r>
          </w:p>
          <w:p w:rsidR="00ED7381" w:rsidRDefault="00000000">
            <w:pPr>
              <w:spacing w:after="158" w:line="239" w:lineRule="auto"/>
              <w:ind w:left="2" w:right="0" w:firstLine="0"/>
              <w:jc w:val="left"/>
            </w:pPr>
            <w:r>
              <w:rPr>
                <w:b/>
                <w:i/>
              </w:rPr>
              <w:t xml:space="preserve">Patenkinamai </w:t>
            </w:r>
          </w:p>
          <w:p w:rsidR="00ED7381" w:rsidRDefault="00000000">
            <w:pPr>
              <w:spacing w:after="0" w:line="259" w:lineRule="auto"/>
              <w:ind w:left="2" w:right="0" w:firstLine="0"/>
              <w:jc w:val="left"/>
            </w:pPr>
            <w:r>
              <w:rPr>
                <w:b/>
                <w:i/>
              </w:rPr>
              <w:t xml:space="preserve">55-64 %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7" w:lineRule="auto"/>
              <w:ind w:left="2" w:right="0" w:firstLine="0"/>
              <w:jc w:val="left"/>
            </w:pPr>
            <w:r>
              <w:t xml:space="preserve">Pakankamai motyvų atlikti užduotį. </w:t>
            </w:r>
          </w:p>
          <w:p w:rsidR="00ED7381" w:rsidRDefault="00000000">
            <w:pPr>
              <w:spacing w:after="146" w:line="248" w:lineRule="auto"/>
              <w:ind w:left="2" w:right="0" w:firstLine="0"/>
              <w:jc w:val="left"/>
            </w:pPr>
            <w:r>
              <w:t xml:space="preserve">Teisingai atlieka lengvas užduotis, bet nesuvokia sudėtingesnių. </w:t>
            </w:r>
          </w:p>
          <w:p w:rsidR="00ED7381" w:rsidRDefault="00000000">
            <w:pPr>
              <w:spacing w:after="0" w:line="259" w:lineRule="auto"/>
              <w:ind w:left="2" w:right="0" w:firstLine="0"/>
              <w:jc w:val="left"/>
            </w:pPr>
            <w:r>
              <w:t xml:space="preserve">Kartais stengiasi išmėginti save, ieško naujų užduočių.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75" w:line="259" w:lineRule="auto"/>
              <w:ind w:left="0" w:right="42" w:firstLine="0"/>
              <w:jc w:val="center"/>
            </w:pPr>
            <w:r>
              <w:rPr>
                <w:b/>
              </w:rPr>
              <w:t xml:space="preserve">6 </w:t>
            </w:r>
          </w:p>
          <w:p w:rsidR="00ED7381" w:rsidRDefault="00000000">
            <w:pPr>
              <w:spacing w:after="138" w:line="259" w:lineRule="auto"/>
              <w:ind w:left="2" w:right="0" w:firstLine="0"/>
              <w:jc w:val="left"/>
            </w:pPr>
            <w:r>
              <w:rPr>
                <w:b/>
              </w:rPr>
              <w:t xml:space="preserve"> (šeši) </w:t>
            </w:r>
          </w:p>
          <w:p w:rsidR="00ED7381" w:rsidRDefault="00000000">
            <w:pPr>
              <w:spacing w:after="0" w:line="259" w:lineRule="auto"/>
              <w:ind w:left="2" w:right="0" w:firstLine="0"/>
              <w:jc w:val="left"/>
            </w:pPr>
            <w:r>
              <w:rPr>
                <w:b/>
                <w:i/>
              </w:rPr>
              <w:t>55-64 %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rPr>
              <w:t>PATENKINA</w:t>
            </w:r>
          </w:p>
          <w:p w:rsidR="00ED7381" w:rsidRDefault="00000000">
            <w:pPr>
              <w:spacing w:after="130" w:line="259" w:lineRule="auto"/>
              <w:ind w:left="0" w:right="0" w:firstLine="0"/>
            </w:pPr>
            <w:r>
              <w:rPr>
                <w:b/>
              </w:rPr>
              <w:t>MAI GERAI</w:t>
            </w:r>
            <w:r>
              <w:t xml:space="preserve">  </w:t>
            </w:r>
            <w:r>
              <w:rPr>
                <w:rFonts w:ascii="Calibri" w:eastAsia="Calibri" w:hAnsi="Calibri" w:cs="Calibri"/>
              </w:rPr>
              <w:t xml:space="preserve"> </w:t>
            </w:r>
          </w:p>
          <w:p w:rsidR="00ED7381" w:rsidRDefault="00000000">
            <w:pPr>
              <w:spacing w:after="155" w:line="241" w:lineRule="auto"/>
              <w:ind w:left="0" w:right="0" w:firstLine="0"/>
              <w:jc w:val="left"/>
            </w:pPr>
            <w:r>
              <w:t xml:space="preserve">Padedadamas mokytojo pasirenka tinkamą informaciją, geba surasti uždavinio atitinkamą sprendimą pagal algoritmą.  </w:t>
            </w:r>
          </w:p>
          <w:p w:rsidR="00ED7381" w:rsidRDefault="00000000">
            <w:pPr>
              <w:spacing w:after="0" w:line="259"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Iš esmės pasiektas standartas. Bendrųjų programų patenkinamas lygis. </w:t>
            </w:r>
          </w:p>
        </w:tc>
      </w:tr>
    </w:tbl>
    <w:p w:rsidR="00ED7381" w:rsidRDefault="00ED7381">
      <w:pPr>
        <w:spacing w:after="0" w:line="259" w:lineRule="auto"/>
        <w:ind w:left="-1702" w:right="10831" w:firstLine="0"/>
        <w:jc w:val="left"/>
      </w:pPr>
    </w:p>
    <w:tbl>
      <w:tblPr>
        <w:tblStyle w:val="TableGrid"/>
        <w:tblW w:w="9640" w:type="dxa"/>
        <w:tblInd w:w="-283" w:type="dxa"/>
        <w:tblCellMar>
          <w:top w:w="12" w:type="dxa"/>
          <w:left w:w="106" w:type="dxa"/>
          <w:right w:w="56" w:type="dxa"/>
        </w:tblCellMar>
        <w:tblLook w:val="04A0" w:firstRow="1" w:lastRow="0" w:firstColumn="1" w:lastColumn="0" w:noHBand="0" w:noVBand="1"/>
      </w:tblPr>
      <w:tblGrid>
        <w:gridCol w:w="1690"/>
        <w:gridCol w:w="1713"/>
        <w:gridCol w:w="1518"/>
        <w:gridCol w:w="1082"/>
        <w:gridCol w:w="1902"/>
        <w:gridCol w:w="1735"/>
      </w:tblGrid>
      <w:tr w:rsidR="00ED7381">
        <w:trPr>
          <w:trHeight w:val="929"/>
        </w:trPr>
        <w:tc>
          <w:tcPr>
            <w:tcW w:w="1416" w:type="dxa"/>
            <w:vMerge w:val="restart"/>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Kartais atidžiai klausosi, dirba grupėje.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r>
      <w:tr w:rsidR="00ED7381">
        <w:trPr>
          <w:trHeight w:val="3526"/>
        </w:trPr>
        <w:tc>
          <w:tcPr>
            <w:tcW w:w="0" w:type="auto"/>
            <w:vMerge/>
            <w:tcBorders>
              <w:top w:val="nil"/>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Silpnai  </w:t>
            </w:r>
          </w:p>
          <w:p w:rsidR="00ED7381" w:rsidRDefault="00000000">
            <w:pPr>
              <w:spacing w:after="0" w:line="259" w:lineRule="auto"/>
              <w:ind w:left="2" w:right="0" w:firstLine="0"/>
              <w:jc w:val="left"/>
            </w:pPr>
            <w:r>
              <w:rPr>
                <w:b/>
                <w:i/>
              </w:rPr>
              <w:t xml:space="preserve">41-54 %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Geba tinkamai </w:t>
            </w:r>
          </w:p>
          <w:p w:rsidR="00ED7381" w:rsidRDefault="00000000">
            <w:pPr>
              <w:spacing w:after="138" w:line="259" w:lineRule="auto"/>
              <w:ind w:left="2" w:right="0" w:firstLine="0"/>
              <w:jc w:val="left"/>
            </w:pPr>
            <w:r>
              <w:t xml:space="preserve">atlikti keletą užduočių padedant mokytojui. Retai atidžiai klausosi, dalyvauja klasės aptarimuose, dirba grupėje. </w:t>
            </w:r>
          </w:p>
          <w:p w:rsidR="00ED7381" w:rsidRDefault="00000000">
            <w:pPr>
              <w:spacing w:after="0" w:line="259" w:lineRule="auto"/>
              <w:ind w:left="2" w:righ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rPr>
                <w:b/>
              </w:rPr>
              <w:t xml:space="preserve">    5  </w:t>
            </w:r>
          </w:p>
          <w:p w:rsidR="00ED7381" w:rsidRDefault="00000000">
            <w:pPr>
              <w:spacing w:after="138" w:line="259" w:lineRule="auto"/>
              <w:ind w:left="2" w:right="0" w:firstLine="0"/>
              <w:jc w:val="left"/>
            </w:pPr>
            <w:r>
              <w:rPr>
                <w:b/>
              </w:rPr>
              <w:t xml:space="preserve">(penki) </w:t>
            </w:r>
          </w:p>
          <w:p w:rsidR="00ED7381" w:rsidRDefault="00000000">
            <w:pPr>
              <w:spacing w:after="0" w:line="259" w:lineRule="auto"/>
              <w:ind w:left="2" w:right="0" w:firstLine="0"/>
              <w:jc w:val="left"/>
            </w:pPr>
            <w:r>
              <w:rPr>
                <w:b/>
                <w:i/>
              </w:rPr>
              <w:t>41-54 %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56" w:line="239" w:lineRule="auto"/>
              <w:ind w:left="0" w:right="0" w:firstLine="0"/>
              <w:jc w:val="left"/>
            </w:pPr>
            <w:r>
              <w:rPr>
                <w:b/>
              </w:rPr>
              <w:t xml:space="preserve">PATENKINAMAI </w:t>
            </w:r>
          </w:p>
          <w:p w:rsidR="00ED7381" w:rsidRDefault="00000000">
            <w:pPr>
              <w:spacing w:after="0" w:line="259" w:lineRule="auto"/>
              <w:ind w:left="0" w:right="17" w:firstLine="0"/>
              <w:jc w:val="left"/>
            </w:pPr>
            <w:r>
              <w:t xml:space="preserve">Padedant mokytojo geba surasti paprasto uždavinio atitinkamą sprendimą pagal algoritmą.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Gebėjimai ir žinios minimaliai atitinka bendrųjų programų reikalavimus. Bendrųjų programų patenkinamas lygis. </w:t>
            </w:r>
          </w:p>
        </w:tc>
      </w:tr>
      <w:tr w:rsidR="00ED7381">
        <w:trPr>
          <w:trHeight w:val="3872"/>
        </w:trPr>
        <w:tc>
          <w:tcPr>
            <w:tcW w:w="1416"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i/>
              </w:rPr>
              <w:t xml:space="preserve">Slenkstinis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Labai silpnai </w:t>
            </w:r>
          </w:p>
          <w:p w:rsidR="00ED7381" w:rsidRDefault="00000000">
            <w:pPr>
              <w:spacing w:after="0" w:line="259" w:lineRule="auto"/>
              <w:ind w:left="2" w:right="0" w:firstLine="0"/>
              <w:jc w:val="left"/>
            </w:pPr>
            <w:r>
              <w:rPr>
                <w:b/>
                <w:i/>
              </w:rPr>
              <w:t xml:space="preserve">30-40 %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38" w:lineRule="auto"/>
              <w:ind w:left="2" w:right="0" w:firstLine="0"/>
              <w:jc w:val="left"/>
            </w:pPr>
            <w:r>
              <w:t xml:space="preserve">Suvokia tik svarbiausius dalyko klausimus, užduotis </w:t>
            </w:r>
          </w:p>
          <w:p w:rsidR="00ED7381" w:rsidRDefault="00000000">
            <w:pPr>
              <w:spacing w:after="156" w:line="239" w:lineRule="auto"/>
              <w:ind w:left="2" w:right="0" w:firstLine="0"/>
              <w:jc w:val="left"/>
            </w:pPr>
            <w:r>
              <w:t xml:space="preserve">atlieka tik mokytojo padedamas.  </w:t>
            </w:r>
          </w:p>
          <w:p w:rsidR="00ED7381" w:rsidRDefault="00000000">
            <w:pPr>
              <w:spacing w:after="0" w:line="259" w:lineRule="auto"/>
              <w:ind w:left="2" w:right="0" w:firstLine="0"/>
              <w:jc w:val="left"/>
            </w:pPr>
            <w:r>
              <w:t xml:space="preserve">Ne visada dalyvauja klasės aptarimuose ar dirba grupėje.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rPr>
                <w:b/>
              </w:rPr>
              <w:t xml:space="preserve">   </w:t>
            </w:r>
          </w:p>
          <w:p w:rsidR="00ED7381" w:rsidRDefault="00000000">
            <w:pPr>
              <w:spacing w:after="137" w:line="259" w:lineRule="auto"/>
              <w:ind w:left="2" w:right="0" w:firstLine="0"/>
              <w:jc w:val="left"/>
            </w:pPr>
            <w:r>
              <w:rPr>
                <w:b/>
              </w:rPr>
              <w:t xml:space="preserve">4 </w:t>
            </w:r>
          </w:p>
          <w:p w:rsidR="00ED7381" w:rsidRDefault="00000000">
            <w:pPr>
              <w:spacing w:after="141" w:line="259" w:lineRule="auto"/>
              <w:ind w:left="2" w:right="0" w:firstLine="0"/>
              <w:jc w:val="left"/>
            </w:pPr>
            <w:r>
              <w:rPr>
                <w:b/>
              </w:rPr>
              <w:t xml:space="preserve"> (keturi) </w:t>
            </w:r>
          </w:p>
          <w:p w:rsidR="00ED7381" w:rsidRDefault="00000000">
            <w:pPr>
              <w:spacing w:after="0" w:line="259" w:lineRule="auto"/>
              <w:ind w:left="2" w:right="0" w:firstLine="0"/>
              <w:jc w:val="left"/>
            </w:pPr>
            <w:r>
              <w:rPr>
                <w:b/>
                <w:i/>
              </w:rPr>
              <w:t>30-40 %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53" w:firstLine="0"/>
              <w:jc w:val="center"/>
            </w:pPr>
            <w:r>
              <w:rPr>
                <w:b/>
              </w:rPr>
              <w:t xml:space="preserve">LABAI </w:t>
            </w:r>
          </w:p>
          <w:p w:rsidR="00ED7381" w:rsidRDefault="00000000">
            <w:pPr>
              <w:spacing w:after="137" w:line="259" w:lineRule="auto"/>
              <w:ind w:left="0" w:right="52" w:firstLine="0"/>
              <w:jc w:val="center"/>
            </w:pPr>
            <w:r>
              <w:rPr>
                <w:b/>
              </w:rPr>
              <w:t xml:space="preserve">SILPNAI </w:t>
            </w:r>
          </w:p>
          <w:p w:rsidR="00ED7381" w:rsidRDefault="00000000">
            <w:pPr>
              <w:spacing w:after="0" w:line="237" w:lineRule="auto"/>
              <w:ind w:left="0" w:right="17" w:firstLine="0"/>
              <w:jc w:val="left"/>
            </w:pPr>
            <w:r>
              <w:t xml:space="preserve">Padedant mokytojui geba atlikti paprasto uždavinio pagal pateiktą </w:t>
            </w:r>
          </w:p>
          <w:p w:rsidR="00ED7381" w:rsidRDefault="00000000">
            <w:pPr>
              <w:spacing w:after="0" w:line="259" w:lineRule="auto"/>
              <w:ind w:left="0" w:right="0" w:firstLine="0"/>
              <w:jc w:val="left"/>
            </w:pPr>
            <w:r>
              <w:t xml:space="preserve">algoritmą ar schemą sprendimą. Suranda paprastą informaciją.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155" w:line="239" w:lineRule="auto"/>
              <w:ind w:left="2" w:right="0" w:firstLine="0"/>
              <w:jc w:val="left"/>
            </w:pPr>
            <w:r>
              <w:t>Mokinio pasiekimai nepakankamai atitinka bendrųjų programų reikalavimus.</w:t>
            </w:r>
            <w:r>
              <w:rPr>
                <w:i/>
              </w:rPr>
              <w:t xml:space="preserve"> </w:t>
            </w:r>
            <w:r>
              <w:t>Bendrųjų programų slenkstinis lygis.</w:t>
            </w:r>
            <w:r>
              <w:rPr>
                <w:rFonts w:ascii="Calibri" w:eastAsia="Calibri" w:hAnsi="Calibri" w:cs="Calibri"/>
              </w:rPr>
              <w:t xml:space="preserve"> </w:t>
            </w:r>
          </w:p>
          <w:p w:rsidR="00ED7381" w:rsidRDefault="00000000">
            <w:pPr>
              <w:spacing w:after="0" w:line="259" w:lineRule="auto"/>
              <w:ind w:left="2" w:right="0" w:firstLine="0"/>
              <w:jc w:val="left"/>
            </w:pPr>
            <w:r>
              <w:t xml:space="preserve"> </w:t>
            </w:r>
          </w:p>
        </w:tc>
      </w:tr>
      <w:tr w:rsidR="00ED7381">
        <w:trPr>
          <w:trHeight w:val="5552"/>
        </w:trPr>
        <w:tc>
          <w:tcPr>
            <w:tcW w:w="1416"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rPr>
                <w:b/>
                <w:i/>
              </w:rPr>
              <w:lastRenderedPageBreak/>
              <w:t>Nepatenkinamas</w:t>
            </w:r>
            <w:r>
              <w:rPr>
                <w:rFonts w:ascii="Calibri" w:eastAsia="Calibri" w:hAnsi="Calibri" w:cs="Calibri"/>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137" w:line="259" w:lineRule="auto"/>
              <w:ind w:left="2" w:right="0" w:firstLine="0"/>
              <w:jc w:val="left"/>
            </w:pPr>
            <w:r>
              <w:rPr>
                <w:b/>
                <w:i/>
              </w:rPr>
              <w:t xml:space="preserve"> </w:t>
            </w:r>
          </w:p>
          <w:p w:rsidR="00ED7381" w:rsidRDefault="00000000">
            <w:pPr>
              <w:spacing w:after="0" w:line="259" w:lineRule="auto"/>
              <w:ind w:left="2" w:right="45" w:firstLine="0"/>
              <w:jc w:val="left"/>
            </w:pPr>
            <w:r>
              <w:rPr>
                <w:b/>
                <w:i/>
              </w:rPr>
              <w:t>Nepatenkinamai 1-29 %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52" w:line="243" w:lineRule="auto"/>
              <w:ind w:left="2" w:right="33" w:firstLine="0"/>
              <w:jc w:val="left"/>
            </w:pPr>
            <w:r>
              <w:t xml:space="preserve">Žinios fragmentiškos, moka tik nedidelę kurso dalį, daro daug esminių klaidų, neturi elementarių įgūdžių. </w:t>
            </w:r>
          </w:p>
          <w:p w:rsidR="00ED7381" w:rsidRDefault="00000000">
            <w:pPr>
              <w:spacing w:after="143" w:line="251" w:lineRule="auto"/>
              <w:ind w:left="2" w:right="0" w:firstLine="0"/>
              <w:jc w:val="left"/>
            </w:pPr>
            <w:r>
              <w:t xml:space="preserve">Reikia nuolat paaiškinti atliekamą užduotį. </w:t>
            </w:r>
          </w:p>
          <w:p w:rsidR="00ED7381" w:rsidRDefault="00000000">
            <w:pPr>
              <w:spacing w:after="0" w:line="259" w:lineRule="auto"/>
              <w:ind w:left="2" w:right="0" w:firstLine="0"/>
              <w:jc w:val="left"/>
            </w:pPr>
            <w:r>
              <w:t xml:space="preserve">Nesukaupia dėmesio, beveik nedalyvauja klasės aptarimuose,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37" w:line="259" w:lineRule="auto"/>
              <w:ind w:left="2" w:right="0" w:firstLine="0"/>
              <w:jc w:val="left"/>
            </w:pPr>
            <w:r>
              <w:t xml:space="preserve"> </w:t>
            </w:r>
          </w:p>
          <w:p w:rsidR="00ED7381" w:rsidRDefault="00000000">
            <w:pPr>
              <w:spacing w:after="144" w:line="259" w:lineRule="auto"/>
              <w:ind w:left="2" w:right="0" w:firstLine="0"/>
              <w:jc w:val="left"/>
            </w:pPr>
            <w:r>
              <w:t xml:space="preserve">     </w:t>
            </w:r>
          </w:p>
          <w:p w:rsidR="00ED7381" w:rsidRDefault="00000000">
            <w:pPr>
              <w:spacing w:after="40" w:line="350" w:lineRule="auto"/>
              <w:ind w:left="2" w:right="51" w:firstLine="0"/>
              <w:jc w:val="left"/>
            </w:pPr>
            <w:r>
              <w:t xml:space="preserve"> 3(trys) – </w:t>
            </w:r>
            <w:r>
              <w:rPr>
                <w:i/>
              </w:rPr>
              <w:t xml:space="preserve">blogai </w:t>
            </w:r>
            <w:r>
              <w:t xml:space="preserve">2(du)- </w:t>
            </w:r>
            <w:r>
              <w:rPr>
                <w:i/>
              </w:rPr>
              <w:t xml:space="preserve">labai blogai </w:t>
            </w:r>
          </w:p>
          <w:p w:rsidR="00ED7381" w:rsidRDefault="00000000">
            <w:pPr>
              <w:spacing w:after="134" w:line="259" w:lineRule="auto"/>
              <w:ind w:left="2" w:right="0" w:firstLine="0"/>
              <w:jc w:val="left"/>
            </w:pPr>
            <w:r>
              <w:t xml:space="preserve">1 (vienas)- </w:t>
            </w:r>
          </w:p>
          <w:p w:rsidR="00ED7381" w:rsidRDefault="00000000">
            <w:pPr>
              <w:spacing w:after="0" w:line="259" w:lineRule="auto"/>
              <w:ind w:left="2" w:right="0" w:firstLine="0"/>
              <w:jc w:val="left"/>
            </w:pPr>
            <w:r>
              <w:rPr>
                <w:i/>
              </w:rPr>
              <w:t xml:space="preserve">Nieko neatsakė, neatliko užduoties </w:t>
            </w: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154" w:line="241" w:lineRule="auto"/>
              <w:ind w:left="0" w:right="0" w:firstLine="0"/>
              <w:jc w:val="left"/>
            </w:pPr>
            <w:r>
              <w:rPr>
                <w:b/>
              </w:rPr>
              <w:t xml:space="preserve">Nepatenkinamas </w:t>
            </w:r>
          </w:p>
          <w:p w:rsidR="00ED7381" w:rsidRDefault="00000000">
            <w:pPr>
              <w:spacing w:after="153" w:line="242" w:lineRule="auto"/>
              <w:ind w:left="0" w:right="36" w:firstLine="0"/>
              <w:jc w:val="left"/>
            </w:pPr>
            <w:r>
              <w:t xml:space="preserve">Žinios fragmentiškos, moka tik nedidelę kurso dalį, daro daug esminių klaidų, neturi elementarių įgūdžių. </w:t>
            </w:r>
          </w:p>
          <w:p w:rsidR="00ED7381" w:rsidRDefault="00000000">
            <w:pPr>
              <w:spacing w:after="143" w:line="251" w:lineRule="auto"/>
              <w:ind w:left="0" w:right="0" w:firstLine="0"/>
              <w:jc w:val="left"/>
            </w:pPr>
            <w:r>
              <w:t xml:space="preserve">Reikia nuolat paaiškinti atliekamą užduotį. </w:t>
            </w:r>
          </w:p>
          <w:p w:rsidR="00ED7381" w:rsidRDefault="00000000">
            <w:pPr>
              <w:spacing w:after="0" w:line="259" w:lineRule="auto"/>
              <w:ind w:left="0" w:right="0" w:firstLine="0"/>
              <w:jc w:val="left"/>
            </w:pPr>
            <w:r>
              <w:t>Nesukaupia dėmesio, beveik nedalyvauja klasės aptari-</w:t>
            </w:r>
          </w:p>
        </w:tc>
        <w:tc>
          <w:tcPr>
            <w:tcW w:w="241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Artėja prie bendrųjų programų reikalavimų slenkstinio lygio, tačiau dar akivaizdžiai jo nepasiekia. </w:t>
            </w:r>
          </w:p>
        </w:tc>
      </w:tr>
      <w:tr w:rsidR="00ED7381">
        <w:trPr>
          <w:trHeight w:val="677"/>
        </w:trPr>
        <w:tc>
          <w:tcPr>
            <w:tcW w:w="1416"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2" w:right="0" w:firstLine="0"/>
              <w:jc w:val="left"/>
            </w:pPr>
            <w:r>
              <w:t xml:space="preserve">nedirba grupėse.  </w:t>
            </w:r>
          </w:p>
        </w:tc>
        <w:tc>
          <w:tcPr>
            <w:tcW w:w="1275"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D7381" w:rsidRDefault="00000000">
            <w:pPr>
              <w:spacing w:after="0" w:line="259" w:lineRule="auto"/>
              <w:ind w:left="0" w:right="0" w:firstLine="0"/>
              <w:jc w:val="left"/>
            </w:pPr>
            <w:r>
              <w:t xml:space="preserve">muose, nedirba grupėse. </w:t>
            </w:r>
          </w:p>
        </w:tc>
        <w:tc>
          <w:tcPr>
            <w:tcW w:w="2410" w:type="dxa"/>
            <w:tcBorders>
              <w:top w:val="single" w:sz="4" w:space="0" w:color="000000"/>
              <w:left w:val="single" w:sz="4" w:space="0" w:color="000000"/>
              <w:bottom w:val="single" w:sz="4" w:space="0" w:color="000000"/>
              <w:right w:val="single" w:sz="4" w:space="0" w:color="000000"/>
            </w:tcBorders>
          </w:tcPr>
          <w:p w:rsidR="00ED7381" w:rsidRDefault="00ED7381">
            <w:pPr>
              <w:spacing w:after="160" w:line="259" w:lineRule="auto"/>
              <w:ind w:left="0" w:right="0" w:firstLine="0"/>
              <w:jc w:val="left"/>
            </w:pPr>
          </w:p>
        </w:tc>
      </w:tr>
    </w:tbl>
    <w:p w:rsidR="00ED7381" w:rsidRDefault="00000000">
      <w:pPr>
        <w:spacing w:after="137" w:line="259" w:lineRule="auto"/>
        <w:ind w:left="0" w:right="0" w:firstLine="0"/>
      </w:pPr>
      <w:r>
        <w:rPr>
          <w:color w:val="333333"/>
        </w:rPr>
        <w:t xml:space="preserve"> </w:t>
      </w:r>
    </w:p>
    <w:p w:rsidR="00ED7381" w:rsidRDefault="00000000">
      <w:pPr>
        <w:spacing w:after="134" w:line="259" w:lineRule="auto"/>
        <w:ind w:left="0" w:right="0" w:firstLine="0"/>
      </w:pPr>
      <w:r>
        <w:rPr>
          <w:color w:val="333333"/>
        </w:rPr>
        <w:t xml:space="preserve"> </w:t>
      </w:r>
    </w:p>
    <w:p w:rsidR="00ED7381" w:rsidRDefault="00000000">
      <w:pPr>
        <w:spacing w:after="166" w:line="234" w:lineRule="auto"/>
        <w:ind w:left="0" w:right="9069" w:firstLine="0"/>
      </w:pPr>
      <w:r>
        <w:t xml:space="preserve"> </w:t>
      </w:r>
      <w:r>
        <w:rPr>
          <w:sz w:val="24"/>
        </w:rPr>
        <w:t xml:space="preserve"> </w:t>
      </w:r>
    </w:p>
    <w:p w:rsidR="00ED7381" w:rsidRDefault="00000000">
      <w:pPr>
        <w:spacing w:after="0" w:line="392" w:lineRule="auto"/>
        <w:ind w:left="0" w:right="9069" w:firstLine="0"/>
      </w:pPr>
      <w:r>
        <w:rPr>
          <w:sz w:val="24"/>
        </w:rPr>
        <w:t xml:space="preserve"> </w:t>
      </w:r>
      <w:r>
        <w:t xml:space="preserve"> </w:t>
      </w:r>
    </w:p>
    <w:sectPr w:rsidR="00ED7381">
      <w:pgSz w:w="11906" w:h="16838"/>
      <w:pgMar w:top="1706" w:right="1076" w:bottom="1155"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BD3"/>
    <w:multiLevelType w:val="hybridMultilevel"/>
    <w:tmpl w:val="C478CFFE"/>
    <w:lvl w:ilvl="0" w:tplc="D49E37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C803EA">
      <w:start w:val="1"/>
      <w:numFmt w:val="lowerLetter"/>
      <w:lvlText w:val="%2"/>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360B0E">
      <w:start w:val="1"/>
      <w:numFmt w:val="lowerRoman"/>
      <w:lvlText w:val="%3"/>
      <w:lvlJc w:val="left"/>
      <w:pPr>
        <w:ind w:left="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0A4C44">
      <w:start w:val="1"/>
      <w:numFmt w:val="decimal"/>
      <w:lvlText w:val="%4"/>
      <w:lvlJc w:val="left"/>
      <w:pPr>
        <w:ind w:left="1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E72BE">
      <w:start w:val="30"/>
      <w:numFmt w:val="decimal"/>
      <w:lvlRestart w:val="0"/>
      <w:lvlText w:val="%5."/>
      <w:lvlJc w:val="left"/>
      <w:pPr>
        <w:ind w:left="1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9C5D3C">
      <w:start w:val="1"/>
      <w:numFmt w:val="lowerRoman"/>
      <w:lvlText w:val="%6"/>
      <w:lvlJc w:val="left"/>
      <w:pPr>
        <w:ind w:left="2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22BE2">
      <w:start w:val="1"/>
      <w:numFmt w:val="decimal"/>
      <w:lvlText w:val="%7"/>
      <w:lvlJc w:val="left"/>
      <w:pPr>
        <w:ind w:left="3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4A42BA">
      <w:start w:val="1"/>
      <w:numFmt w:val="lowerLetter"/>
      <w:lvlText w:val="%8"/>
      <w:lvlJc w:val="left"/>
      <w:pPr>
        <w:ind w:left="3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C6DDEE">
      <w:start w:val="1"/>
      <w:numFmt w:val="lowerRoman"/>
      <w:lvlText w:val="%9"/>
      <w:lvlJc w:val="left"/>
      <w:pPr>
        <w:ind w:left="4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497804"/>
    <w:multiLevelType w:val="multilevel"/>
    <w:tmpl w:val="115070C0"/>
    <w:lvl w:ilvl="0">
      <w:start w:val="17"/>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2" w15:restartNumberingAfterBreak="0">
    <w:nsid w:val="0F090DF1"/>
    <w:multiLevelType w:val="multilevel"/>
    <w:tmpl w:val="F470240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37D67"/>
    <w:multiLevelType w:val="multilevel"/>
    <w:tmpl w:val="3EF6D51E"/>
    <w:lvl w:ilvl="0">
      <w:start w:val="11"/>
      <w:numFmt w:val="decimal"/>
      <w:lvlText w:val="%1"/>
      <w:lvlJc w:val="left"/>
      <w:pPr>
        <w:ind w:left="372" w:hanging="372"/>
      </w:pPr>
      <w:rPr>
        <w:rFonts w:hint="default"/>
      </w:rPr>
    </w:lvl>
    <w:lvl w:ilvl="1">
      <w:start w:val="2"/>
      <w:numFmt w:val="decimal"/>
      <w:lvlText w:val="%1.%2"/>
      <w:lvlJc w:val="left"/>
      <w:pPr>
        <w:ind w:left="1812" w:hanging="37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5371CDC"/>
    <w:multiLevelType w:val="multilevel"/>
    <w:tmpl w:val="BF5A78EE"/>
    <w:lvl w:ilvl="0">
      <w:start w:val="4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B33FA"/>
    <w:multiLevelType w:val="multilevel"/>
    <w:tmpl w:val="81AC4016"/>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2F137F"/>
    <w:multiLevelType w:val="hybridMultilevel"/>
    <w:tmpl w:val="4D4A6C16"/>
    <w:lvl w:ilvl="0" w:tplc="27F2D8FC">
      <w:start w:val="47"/>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A8AEC">
      <w:start w:val="1"/>
      <w:numFmt w:val="lowerLetter"/>
      <w:lvlText w:val="%2"/>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FE9A08">
      <w:start w:val="1"/>
      <w:numFmt w:val="lowerRoman"/>
      <w:lvlText w:val="%3"/>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090F6">
      <w:start w:val="1"/>
      <w:numFmt w:val="decimal"/>
      <w:lvlText w:val="%4"/>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8A4A74">
      <w:start w:val="1"/>
      <w:numFmt w:val="lowerLetter"/>
      <w:lvlText w:val="%5"/>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F65502">
      <w:start w:val="1"/>
      <w:numFmt w:val="lowerRoman"/>
      <w:lvlText w:val="%6"/>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568692">
      <w:start w:val="1"/>
      <w:numFmt w:val="decimal"/>
      <w:lvlText w:val="%7"/>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42FE1C">
      <w:start w:val="1"/>
      <w:numFmt w:val="lowerLetter"/>
      <w:lvlText w:val="%8"/>
      <w:lvlJc w:val="left"/>
      <w:pPr>
        <w:ind w:left="6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A4146">
      <w:start w:val="1"/>
      <w:numFmt w:val="lowerRoman"/>
      <w:lvlText w:val="%9"/>
      <w:lvlJc w:val="left"/>
      <w:pPr>
        <w:ind w:left="7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AC1431"/>
    <w:multiLevelType w:val="hybridMultilevel"/>
    <w:tmpl w:val="A0D0FE18"/>
    <w:lvl w:ilvl="0" w:tplc="6962638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A7B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CE94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24AB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A24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703B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4D8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2C83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B8DE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665A75"/>
    <w:multiLevelType w:val="multilevel"/>
    <w:tmpl w:val="155CBA50"/>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EF31FE"/>
    <w:multiLevelType w:val="multilevel"/>
    <w:tmpl w:val="4FB66986"/>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232C59"/>
    <w:multiLevelType w:val="multilevel"/>
    <w:tmpl w:val="28C80BE6"/>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453EBC"/>
    <w:multiLevelType w:val="multilevel"/>
    <w:tmpl w:val="F632A790"/>
    <w:lvl w:ilvl="0">
      <w:start w:val="5"/>
      <w:numFmt w:val="decimal"/>
      <w:lvlText w:val="%1."/>
      <w:lvlJc w:val="left"/>
      <w:pPr>
        <w:ind w:left="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596439"/>
    <w:multiLevelType w:val="hybridMultilevel"/>
    <w:tmpl w:val="66BEDF02"/>
    <w:lvl w:ilvl="0" w:tplc="D420628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88CF80">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072F0">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EF4CE">
      <w:start w:val="23"/>
      <w:numFmt w:val="decimal"/>
      <w:lvlRestart w:val="0"/>
      <w:lvlText w:val="%4."/>
      <w:lvlJc w:val="left"/>
      <w:pPr>
        <w:ind w:left="1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C75A8">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905C6E">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03AD8">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0038CE">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A80B4A">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585A8F"/>
    <w:multiLevelType w:val="hybridMultilevel"/>
    <w:tmpl w:val="D69CA56C"/>
    <w:lvl w:ilvl="0" w:tplc="CA98AFBA">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EE2DB6">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74A276">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A697EC">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9E75D2">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2705C">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61F5C">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0A7C8">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EA98">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8F6C03"/>
    <w:multiLevelType w:val="hybridMultilevel"/>
    <w:tmpl w:val="D8F27E8C"/>
    <w:lvl w:ilvl="0" w:tplc="516855A2">
      <w:start w:val="53"/>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626C0A">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304614">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F43F00">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70B344">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2885C">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94CDC6">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847B50">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861A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216C77"/>
    <w:multiLevelType w:val="hybridMultilevel"/>
    <w:tmpl w:val="C6BA8BA4"/>
    <w:lvl w:ilvl="0" w:tplc="BF2808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EC026">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909BC0">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2C592">
      <w:start w:val="13"/>
      <w:numFmt w:val="decimal"/>
      <w:lvlRestart w:val="0"/>
      <w:lvlText w:val="%4."/>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E21F3A">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32A3F8">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24C34">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061430">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E486C">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47059A"/>
    <w:multiLevelType w:val="hybridMultilevel"/>
    <w:tmpl w:val="29A642D4"/>
    <w:lvl w:ilvl="0" w:tplc="2500B93E">
      <w:start w:val="1"/>
      <w:numFmt w:val="bullet"/>
      <w:lvlText w:val="•"/>
      <w:lvlJc w:val="left"/>
      <w:pPr>
        <w:ind w:left="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D610A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1A2AB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C6397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2ACD4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5CDBA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4E1BD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2296D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08859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E414C71"/>
    <w:multiLevelType w:val="multilevel"/>
    <w:tmpl w:val="AD6477EC"/>
    <w:lvl w:ilvl="0">
      <w:start w:val="2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4F7976"/>
    <w:multiLevelType w:val="multilevel"/>
    <w:tmpl w:val="0DAE13C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5"/>
      <w:numFmt w:val="decimal"/>
      <w:lvlText w:val="%1.%2.%3."/>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67C91"/>
    <w:multiLevelType w:val="multilevel"/>
    <w:tmpl w:val="263883BA"/>
    <w:lvl w:ilvl="0">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CF5B83"/>
    <w:multiLevelType w:val="multilevel"/>
    <w:tmpl w:val="D50827A8"/>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3756BB"/>
    <w:multiLevelType w:val="multilevel"/>
    <w:tmpl w:val="0E482B9C"/>
    <w:lvl w:ilvl="0">
      <w:start w:val="19"/>
      <w:numFmt w:val="decimal"/>
      <w:lvlText w:val="%1."/>
      <w:lvlJc w:val="left"/>
      <w:pPr>
        <w:ind w:left="1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E41082"/>
    <w:multiLevelType w:val="multilevel"/>
    <w:tmpl w:val="FD961D7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992EB2"/>
    <w:multiLevelType w:val="hybridMultilevel"/>
    <w:tmpl w:val="627CC4AE"/>
    <w:lvl w:ilvl="0" w:tplc="EF32ED4E">
      <w:start w:val="50"/>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06E680">
      <w:start w:val="1"/>
      <w:numFmt w:val="lowerLetter"/>
      <w:lvlText w:val="%2"/>
      <w:lvlJc w:val="left"/>
      <w:pPr>
        <w:ind w:left="2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2A24A8">
      <w:start w:val="1"/>
      <w:numFmt w:val="lowerRoman"/>
      <w:lvlText w:val="%3"/>
      <w:lvlJc w:val="left"/>
      <w:pPr>
        <w:ind w:left="3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EE7E02">
      <w:start w:val="1"/>
      <w:numFmt w:val="decimal"/>
      <w:lvlText w:val="%4"/>
      <w:lvlJc w:val="left"/>
      <w:pPr>
        <w:ind w:left="3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1A9780">
      <w:start w:val="1"/>
      <w:numFmt w:val="lowerLetter"/>
      <w:lvlText w:val="%5"/>
      <w:lvlJc w:val="left"/>
      <w:pPr>
        <w:ind w:left="4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1C1944">
      <w:start w:val="1"/>
      <w:numFmt w:val="lowerRoman"/>
      <w:lvlText w:val="%6"/>
      <w:lvlJc w:val="left"/>
      <w:pPr>
        <w:ind w:left="5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2AAC6C">
      <w:start w:val="1"/>
      <w:numFmt w:val="decimal"/>
      <w:lvlText w:val="%7"/>
      <w:lvlJc w:val="left"/>
      <w:pPr>
        <w:ind w:left="5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188868">
      <w:start w:val="1"/>
      <w:numFmt w:val="lowerLetter"/>
      <w:lvlText w:val="%8"/>
      <w:lvlJc w:val="left"/>
      <w:pPr>
        <w:ind w:left="6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6CC958">
      <w:start w:val="1"/>
      <w:numFmt w:val="lowerRoman"/>
      <w:lvlText w:val="%9"/>
      <w:lvlJc w:val="left"/>
      <w:pPr>
        <w:ind w:left="7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00827C1"/>
    <w:multiLevelType w:val="multilevel"/>
    <w:tmpl w:val="BAB65C78"/>
    <w:lvl w:ilvl="0">
      <w:start w:val="36"/>
      <w:numFmt w:val="decimal"/>
      <w:lvlText w:val="%1."/>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50B68F8"/>
    <w:multiLevelType w:val="hybridMultilevel"/>
    <w:tmpl w:val="5D34E9E2"/>
    <w:lvl w:ilvl="0" w:tplc="3F1C81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28200">
      <w:start w:val="1"/>
      <w:numFmt w:val="bullet"/>
      <w:lvlText w:val="o"/>
      <w:lvlJc w:val="left"/>
      <w:pPr>
        <w:ind w:left="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C8B39C">
      <w:start w:val="1"/>
      <w:numFmt w:val="bullet"/>
      <w:lvlText w:val="▪"/>
      <w:lvlJc w:val="left"/>
      <w:pPr>
        <w:ind w:left="1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1886AA">
      <w:start w:val="1"/>
      <w:numFmt w:val="bullet"/>
      <w:lvlRestart w:val="0"/>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88042">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60FB40">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7C529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ABE1A">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0CB40">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2E36FC"/>
    <w:multiLevelType w:val="hybridMultilevel"/>
    <w:tmpl w:val="3DAA2806"/>
    <w:lvl w:ilvl="0" w:tplc="B45000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C45E6">
      <w:start w:val="1"/>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F2DD7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E34F6">
      <w:start w:val="26"/>
      <w:numFmt w:val="decimal"/>
      <w:lvlRestart w:val="0"/>
      <w:lvlText w:val="%4."/>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C8FFE">
      <w:start w:val="1"/>
      <w:numFmt w:val="lowerLetter"/>
      <w:lvlText w:val="%5"/>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8295FC">
      <w:start w:val="1"/>
      <w:numFmt w:val="lowerRoman"/>
      <w:lvlText w:val="%6"/>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E890E8">
      <w:start w:val="1"/>
      <w:numFmt w:val="decimal"/>
      <w:lvlText w:val="%7"/>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28EB86">
      <w:start w:val="1"/>
      <w:numFmt w:val="lowerLetter"/>
      <w:lvlText w:val="%8"/>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588DF6">
      <w:start w:val="1"/>
      <w:numFmt w:val="lowerRoman"/>
      <w:lvlText w:val="%9"/>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A357BF"/>
    <w:multiLevelType w:val="multilevel"/>
    <w:tmpl w:val="21762F5A"/>
    <w:lvl w:ilvl="0">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3309177">
    <w:abstractNumId w:val="10"/>
  </w:num>
  <w:num w:numId="2" w16cid:durableId="1512180613">
    <w:abstractNumId w:val="22"/>
  </w:num>
  <w:num w:numId="3" w16cid:durableId="21976106">
    <w:abstractNumId w:val="2"/>
  </w:num>
  <w:num w:numId="4" w16cid:durableId="352342123">
    <w:abstractNumId w:val="11"/>
  </w:num>
  <w:num w:numId="5" w16cid:durableId="600258915">
    <w:abstractNumId w:val="27"/>
  </w:num>
  <w:num w:numId="6" w16cid:durableId="858003479">
    <w:abstractNumId w:val="19"/>
  </w:num>
  <w:num w:numId="7" w16cid:durableId="5058137">
    <w:abstractNumId w:val="25"/>
  </w:num>
  <w:num w:numId="8" w16cid:durableId="973146804">
    <w:abstractNumId w:val="15"/>
  </w:num>
  <w:num w:numId="9" w16cid:durableId="1035694173">
    <w:abstractNumId w:val="5"/>
  </w:num>
  <w:num w:numId="10" w16cid:durableId="692725180">
    <w:abstractNumId w:val="18"/>
  </w:num>
  <w:num w:numId="11" w16cid:durableId="1488131837">
    <w:abstractNumId w:val="9"/>
  </w:num>
  <w:num w:numId="12" w16cid:durableId="1561399060">
    <w:abstractNumId w:val="20"/>
  </w:num>
  <w:num w:numId="13" w16cid:durableId="523642086">
    <w:abstractNumId w:val="21"/>
  </w:num>
  <w:num w:numId="14" w16cid:durableId="1409694258">
    <w:abstractNumId w:val="16"/>
  </w:num>
  <w:num w:numId="15" w16cid:durableId="451483147">
    <w:abstractNumId w:val="17"/>
  </w:num>
  <w:num w:numId="16" w16cid:durableId="320426813">
    <w:abstractNumId w:val="12"/>
  </w:num>
  <w:num w:numId="17" w16cid:durableId="821972146">
    <w:abstractNumId w:val="0"/>
  </w:num>
  <w:num w:numId="18" w16cid:durableId="174661140">
    <w:abstractNumId w:val="26"/>
  </w:num>
  <w:num w:numId="19" w16cid:durableId="1494561055">
    <w:abstractNumId w:val="8"/>
  </w:num>
  <w:num w:numId="20" w16cid:durableId="1569999915">
    <w:abstractNumId w:val="24"/>
  </w:num>
  <w:num w:numId="21" w16cid:durableId="961498263">
    <w:abstractNumId w:val="4"/>
  </w:num>
  <w:num w:numId="22" w16cid:durableId="1692485598">
    <w:abstractNumId w:val="6"/>
  </w:num>
  <w:num w:numId="23" w16cid:durableId="1064837278">
    <w:abstractNumId w:val="23"/>
  </w:num>
  <w:num w:numId="24" w16cid:durableId="1236279765">
    <w:abstractNumId w:val="14"/>
  </w:num>
  <w:num w:numId="25" w16cid:durableId="1775787138">
    <w:abstractNumId w:val="7"/>
  </w:num>
  <w:num w:numId="26" w16cid:durableId="395471515">
    <w:abstractNumId w:val="13"/>
  </w:num>
  <w:num w:numId="27" w16cid:durableId="977415749">
    <w:abstractNumId w:val="3"/>
  </w:num>
  <w:num w:numId="28" w16cid:durableId="209338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81"/>
    <w:rsid w:val="00137781"/>
    <w:rsid w:val="00172E99"/>
    <w:rsid w:val="0036653D"/>
    <w:rsid w:val="003B3447"/>
    <w:rsid w:val="00434A97"/>
    <w:rsid w:val="008B1CB3"/>
    <w:rsid w:val="00A52EAE"/>
    <w:rsid w:val="00AC0FDE"/>
    <w:rsid w:val="00BE3697"/>
    <w:rsid w:val="00ED7381"/>
    <w:rsid w:val="00F46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22A2"/>
  <w15:docId w15:val="{135A78B5-9EC8-4E0B-8631-4ECEBB98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56"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right="56" w:hanging="10"/>
      <w:jc w:val="center"/>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E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22195</Words>
  <Characters>12652</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Savel</dc:creator>
  <cp:keywords/>
  <cp:lastModifiedBy>owner</cp:lastModifiedBy>
  <cp:revision>2</cp:revision>
  <dcterms:created xsi:type="dcterms:W3CDTF">2025-01-21T10:04:00Z</dcterms:created>
  <dcterms:modified xsi:type="dcterms:W3CDTF">2025-01-21T10:04:00Z</dcterms:modified>
</cp:coreProperties>
</file>